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4EB7" w14:textId="77777777" w:rsidR="000F30F8" w:rsidRDefault="000F30F8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14:paraId="2D279AAC" w14:textId="77777777" w:rsidR="000F30F8" w:rsidRDefault="000F30F8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Progetto di Fondazione Giorgio Cini </w:t>
      </w:r>
      <w:proofErr w:type="spellStart"/>
      <w:r>
        <w:rPr>
          <w:rFonts w:ascii="Helvetica" w:hAnsi="Helvetica" w:cs="Helvetica"/>
          <w:i/>
          <w:iCs/>
        </w:rPr>
        <w:t>onlus</w:t>
      </w:r>
      <w:proofErr w:type="spellEnd"/>
      <w:r>
        <w:rPr>
          <w:rFonts w:ascii="Helvetica" w:hAnsi="Helvetica" w:cs="Helvetica"/>
          <w:i/>
          <w:iCs/>
        </w:rPr>
        <w:t xml:space="preserve"> e </w:t>
      </w:r>
      <w:proofErr w:type="spellStart"/>
      <w:r>
        <w:rPr>
          <w:rFonts w:ascii="Helvetica" w:hAnsi="Helvetica" w:cs="Helvetica"/>
          <w:i/>
          <w:iCs/>
        </w:rPr>
        <w:t>Pentagram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Stiftung</w:t>
      </w:r>
      <w:proofErr w:type="spellEnd"/>
    </w:p>
    <w:p w14:paraId="63658A4E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14:paraId="4977B9A9" w14:textId="77777777"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14:paraId="111A74BE" w14:textId="77777777" w:rsidR="000F30F8" w:rsidRPr="002B4586" w:rsidRDefault="00C65920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25</w:t>
      </w:r>
      <w:r w:rsidR="000F30F8" w:rsidRPr="002B458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maggio</w:t>
      </w:r>
      <w:r w:rsidR="000F30F8" w:rsidRPr="002B4586">
        <w:rPr>
          <w:rFonts w:ascii="Helvetica" w:hAnsi="Helvetica" w:cs="Helvetica"/>
          <w:sz w:val="20"/>
          <w:szCs w:val="20"/>
        </w:rPr>
        <w:t xml:space="preserve"> 201</w:t>
      </w:r>
      <w:r w:rsidR="00A63ECC">
        <w:rPr>
          <w:rFonts w:ascii="Helvetica" w:hAnsi="Helvetica" w:cs="Helvetica"/>
          <w:sz w:val="20"/>
          <w:szCs w:val="20"/>
        </w:rPr>
        <w:t>7</w:t>
      </w:r>
      <w:r w:rsidR="000F30F8" w:rsidRPr="002B4586">
        <w:rPr>
          <w:rFonts w:ascii="Helvetica" w:hAnsi="Helvetica" w:cs="Helvetica"/>
          <w:sz w:val="20"/>
          <w:szCs w:val="20"/>
        </w:rPr>
        <w:t xml:space="preserve">, </w:t>
      </w:r>
      <w:r w:rsidR="000F30F8" w:rsidRPr="00C65920">
        <w:rPr>
          <w:rFonts w:ascii="Helvetica" w:hAnsi="Helvetica" w:cs="Helvetica"/>
          <w:sz w:val="20"/>
          <w:szCs w:val="20"/>
        </w:rPr>
        <w:t>ore 9.30</w:t>
      </w:r>
    </w:p>
    <w:p w14:paraId="3EFD6987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14:paraId="1AC624FB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14:paraId="3E8568DB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14:paraId="1F1471D4" w14:textId="77777777" w:rsidR="000F30F8" w:rsidRDefault="000F30F8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14:paraId="6E5F8471" w14:textId="77777777" w:rsidR="00A63ECC" w:rsidRDefault="00C65920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>Ettore Sottsass: il vetro</w:t>
      </w:r>
    </w:p>
    <w:p w14:paraId="6168C641" w14:textId="77777777"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14:paraId="0B8A9856" w14:textId="775E583D" w:rsidR="000F30F8" w:rsidRDefault="00CF4E58" w:rsidP="005F6AE2">
      <w:pPr>
        <w:jc w:val="both"/>
        <w:rPr>
          <w:rFonts w:ascii="Helvetica" w:hAnsi="Helvetica" w:cs="Helvetica"/>
          <w:b/>
          <w:i/>
          <w:sz w:val="22"/>
          <w:szCs w:val="22"/>
        </w:rPr>
      </w:pPr>
      <w:r w:rsidRPr="00CF4E58">
        <w:rPr>
          <w:rFonts w:ascii="Helvetica" w:hAnsi="Helvetica" w:cs="Helvetica"/>
          <w:b/>
          <w:i/>
          <w:sz w:val="22"/>
          <w:szCs w:val="22"/>
        </w:rPr>
        <w:t xml:space="preserve">In concomitanza con la mostra </w:t>
      </w:r>
      <w:r w:rsidRPr="005F0C4D">
        <w:rPr>
          <w:rFonts w:ascii="Helvetica" w:hAnsi="Helvetica" w:cs="Helvetica"/>
          <w:b/>
          <w:sz w:val="22"/>
          <w:szCs w:val="22"/>
        </w:rPr>
        <w:t>Ettore Sottsass: il vetro</w:t>
      </w:r>
      <w:r w:rsidRPr="00CF4E58">
        <w:rPr>
          <w:rFonts w:ascii="Helvetica" w:hAnsi="Helvetica" w:cs="Helvetica"/>
          <w:b/>
          <w:i/>
          <w:sz w:val="22"/>
          <w:szCs w:val="22"/>
        </w:rPr>
        <w:t>, il Centro Studi del Vetro promuove un importante convegno di</w:t>
      </w:r>
      <w:r w:rsidR="00C478E9">
        <w:rPr>
          <w:rFonts w:ascii="Helvetica" w:hAnsi="Helvetica" w:cs="Helvetica"/>
          <w:b/>
          <w:i/>
          <w:sz w:val="22"/>
          <w:szCs w:val="22"/>
        </w:rPr>
        <w:t xml:space="preserve"> studi dedicato alla produzione </w:t>
      </w:r>
      <w:r w:rsidRPr="00CF4E58">
        <w:rPr>
          <w:rFonts w:ascii="Helvetica" w:hAnsi="Helvetica" w:cs="Helvetica"/>
          <w:b/>
          <w:i/>
          <w:sz w:val="22"/>
          <w:szCs w:val="22"/>
        </w:rPr>
        <w:t xml:space="preserve">vetraria </w:t>
      </w:r>
      <w:r w:rsidR="00703E8F" w:rsidRPr="00703E8F">
        <w:rPr>
          <w:rFonts w:ascii="Helvetica" w:hAnsi="Helvetica" w:cs="Helvetica"/>
          <w:b/>
          <w:i/>
          <w:sz w:val="22"/>
          <w:szCs w:val="22"/>
        </w:rPr>
        <w:t>del designer e architetto italiano</w:t>
      </w:r>
    </w:p>
    <w:p w14:paraId="5F02E439" w14:textId="77777777" w:rsidR="00CF4E58" w:rsidRPr="00CF4E58" w:rsidRDefault="00CF4E58" w:rsidP="005F6AE2">
      <w:pPr>
        <w:jc w:val="both"/>
        <w:rPr>
          <w:rFonts w:ascii="Helvetica" w:hAnsi="Helvetica" w:cs="Helvetica"/>
          <w:highlight w:val="yellow"/>
        </w:rPr>
      </w:pPr>
    </w:p>
    <w:p w14:paraId="4A0305A3" w14:textId="325B0B55" w:rsidR="00E34CE7" w:rsidRDefault="000F30F8" w:rsidP="00E34CE7">
      <w:pPr>
        <w:jc w:val="both"/>
        <w:rPr>
          <w:rFonts w:ascii="Helvetica" w:hAnsi="Helvetica" w:cs="Arial"/>
          <w:sz w:val="20"/>
          <w:szCs w:val="20"/>
        </w:rPr>
      </w:pPr>
      <w:r w:rsidRPr="00703E8F">
        <w:rPr>
          <w:rFonts w:ascii="Helvetica" w:hAnsi="Helvetica" w:cs="Arial"/>
          <w:sz w:val="20"/>
          <w:szCs w:val="20"/>
        </w:rPr>
        <w:t xml:space="preserve">È in programma per </w:t>
      </w:r>
      <w:r w:rsidR="00CF4E58" w:rsidRPr="00703E8F">
        <w:rPr>
          <w:rFonts w:ascii="Helvetica" w:hAnsi="Helvetica" w:cs="Arial"/>
          <w:b/>
          <w:sz w:val="20"/>
          <w:szCs w:val="20"/>
        </w:rPr>
        <w:t>giovedì</w:t>
      </w:r>
      <w:r w:rsidRPr="00703E8F">
        <w:rPr>
          <w:rFonts w:ascii="Helvetica" w:hAnsi="Helvetica" w:cs="Arial"/>
          <w:b/>
          <w:sz w:val="20"/>
          <w:szCs w:val="20"/>
        </w:rPr>
        <w:t xml:space="preserve"> </w:t>
      </w:r>
      <w:r w:rsidR="00CF4E58" w:rsidRPr="00703E8F">
        <w:rPr>
          <w:rFonts w:ascii="Helvetica" w:hAnsi="Helvetica" w:cs="Arial"/>
          <w:b/>
          <w:sz w:val="20"/>
          <w:szCs w:val="20"/>
        </w:rPr>
        <w:t>25</w:t>
      </w:r>
      <w:r w:rsidRPr="00703E8F">
        <w:rPr>
          <w:rFonts w:ascii="Helvetica" w:hAnsi="Helvetica" w:cs="Arial"/>
          <w:b/>
          <w:sz w:val="20"/>
          <w:szCs w:val="20"/>
        </w:rPr>
        <w:t xml:space="preserve"> </w:t>
      </w:r>
      <w:r w:rsidR="00CF4E58" w:rsidRPr="00703E8F">
        <w:rPr>
          <w:rFonts w:ascii="Helvetica" w:hAnsi="Helvetica" w:cs="Arial"/>
          <w:b/>
          <w:sz w:val="20"/>
          <w:szCs w:val="20"/>
        </w:rPr>
        <w:t>maggio</w:t>
      </w:r>
      <w:r w:rsidRPr="00703E8F">
        <w:rPr>
          <w:rFonts w:ascii="Helvetica" w:hAnsi="Helvetica" w:cs="Arial"/>
          <w:b/>
          <w:sz w:val="20"/>
          <w:szCs w:val="20"/>
        </w:rPr>
        <w:t xml:space="preserve"> </w:t>
      </w:r>
      <w:r w:rsidR="00662413" w:rsidRPr="00703E8F">
        <w:rPr>
          <w:rFonts w:ascii="Helvetica" w:hAnsi="Helvetica" w:cs="Arial"/>
          <w:b/>
          <w:sz w:val="20"/>
          <w:szCs w:val="20"/>
        </w:rPr>
        <w:t>2017</w:t>
      </w:r>
      <w:r w:rsidRPr="00703E8F">
        <w:rPr>
          <w:rFonts w:ascii="Helvetica" w:hAnsi="Helvetica" w:cs="Arial"/>
          <w:sz w:val="20"/>
          <w:szCs w:val="20"/>
        </w:rPr>
        <w:t xml:space="preserve"> a partire </w:t>
      </w:r>
      <w:r w:rsidRPr="009E73C9">
        <w:rPr>
          <w:rFonts w:ascii="Helvetica" w:hAnsi="Helvetica" w:cs="Arial"/>
          <w:b/>
          <w:sz w:val="20"/>
          <w:szCs w:val="20"/>
        </w:rPr>
        <w:t>dalle</w:t>
      </w:r>
      <w:r w:rsidR="0099547C">
        <w:rPr>
          <w:rFonts w:ascii="Helvetica" w:hAnsi="Helvetica" w:cs="Arial"/>
          <w:b/>
          <w:sz w:val="20"/>
          <w:szCs w:val="20"/>
        </w:rPr>
        <w:t xml:space="preserve"> ore</w:t>
      </w:r>
      <w:r w:rsidRPr="009E73C9">
        <w:rPr>
          <w:rFonts w:ascii="Helvetica" w:hAnsi="Helvetica" w:cs="Arial"/>
          <w:b/>
          <w:sz w:val="20"/>
          <w:szCs w:val="20"/>
        </w:rPr>
        <w:t xml:space="preserve"> 9.30</w:t>
      </w:r>
      <w:r w:rsidRPr="00703E8F">
        <w:rPr>
          <w:rFonts w:ascii="Helvetica" w:hAnsi="Helvetica" w:cs="Arial"/>
          <w:sz w:val="20"/>
          <w:szCs w:val="20"/>
        </w:rPr>
        <w:t xml:space="preserve"> alla </w:t>
      </w:r>
      <w:r w:rsidRPr="00703E8F">
        <w:rPr>
          <w:rFonts w:ascii="Helvetica" w:hAnsi="Helvetica" w:cs="Arial"/>
          <w:b/>
          <w:sz w:val="20"/>
          <w:szCs w:val="20"/>
        </w:rPr>
        <w:t>Fondazione Giorgio Cini</w:t>
      </w:r>
      <w:r w:rsidRPr="00703E8F">
        <w:rPr>
          <w:rFonts w:ascii="Helvetica" w:hAnsi="Helvetica" w:cs="Arial"/>
          <w:sz w:val="20"/>
          <w:szCs w:val="20"/>
        </w:rPr>
        <w:t>, sull’isola di San Giorgio</w:t>
      </w:r>
      <w:r w:rsidR="00980D28">
        <w:rPr>
          <w:rFonts w:ascii="Helvetica" w:hAnsi="Helvetica" w:cs="Arial"/>
          <w:sz w:val="20"/>
          <w:szCs w:val="20"/>
        </w:rPr>
        <w:t xml:space="preserve"> Maggiore</w:t>
      </w:r>
      <w:r w:rsidRPr="00703E8F">
        <w:rPr>
          <w:rFonts w:ascii="Helvetica" w:hAnsi="Helvetica" w:cs="Arial"/>
          <w:sz w:val="20"/>
          <w:szCs w:val="20"/>
        </w:rPr>
        <w:t xml:space="preserve"> a Venezia, il convegno internazionale dal titolo </w:t>
      </w:r>
      <w:r w:rsidR="00CF4E58" w:rsidRPr="00703E8F">
        <w:rPr>
          <w:rFonts w:ascii="Helvetica" w:hAnsi="Helvetica" w:cs="Arial"/>
          <w:b/>
          <w:i/>
          <w:sz w:val="20"/>
          <w:szCs w:val="20"/>
        </w:rPr>
        <w:t>Ettore Sottsass: il vetro</w:t>
      </w:r>
      <w:r w:rsidRPr="00703E8F">
        <w:rPr>
          <w:rFonts w:ascii="Helvetica" w:hAnsi="Helvetica" w:cs="Arial"/>
          <w:sz w:val="20"/>
          <w:szCs w:val="20"/>
        </w:rPr>
        <w:t xml:space="preserve">, promosso dal </w:t>
      </w:r>
      <w:r w:rsidRPr="00703E8F">
        <w:rPr>
          <w:rFonts w:ascii="Helvetica" w:hAnsi="Helvetica" w:cs="Arial"/>
          <w:b/>
          <w:sz w:val="20"/>
          <w:szCs w:val="20"/>
        </w:rPr>
        <w:t>Centro Studi del Vetro</w:t>
      </w:r>
      <w:r w:rsidR="00703E8F" w:rsidRPr="00703E8F">
        <w:rPr>
          <w:rFonts w:ascii="Helvetica" w:hAnsi="Helvetica" w:cs="Arial"/>
          <w:sz w:val="20"/>
          <w:szCs w:val="20"/>
        </w:rPr>
        <w:t xml:space="preserve"> e organizzato in concomitanza con la </w:t>
      </w:r>
      <w:r w:rsidR="001725A4">
        <w:rPr>
          <w:rFonts w:ascii="Helvetica" w:hAnsi="Helvetica" w:cs="Arial"/>
          <w:sz w:val="20"/>
          <w:szCs w:val="20"/>
        </w:rPr>
        <w:t xml:space="preserve">mostra </w:t>
      </w:r>
      <w:r w:rsidR="003D732C">
        <w:rPr>
          <w:rFonts w:ascii="Helvetica" w:hAnsi="Helvetica" w:cs="Arial"/>
          <w:sz w:val="20"/>
          <w:szCs w:val="20"/>
        </w:rPr>
        <w:t xml:space="preserve">omonima a cura di </w:t>
      </w:r>
      <w:r w:rsidR="003D732C" w:rsidRPr="001A417C">
        <w:rPr>
          <w:rFonts w:ascii="Helvetica" w:hAnsi="Helvetica" w:cs="Helvetica"/>
          <w:b/>
          <w:sz w:val="20"/>
          <w:szCs w:val="20"/>
        </w:rPr>
        <w:t>Luca Massimo Barbero</w:t>
      </w:r>
      <w:r w:rsidR="003D732C">
        <w:rPr>
          <w:rFonts w:ascii="Helvetica" w:hAnsi="Helvetica" w:cs="Arial"/>
          <w:sz w:val="20"/>
          <w:szCs w:val="20"/>
        </w:rPr>
        <w:t xml:space="preserve"> attualmente in corso</w:t>
      </w:r>
      <w:r w:rsidR="003C1453">
        <w:rPr>
          <w:rFonts w:ascii="Helvetica" w:hAnsi="Helvetica" w:cs="Arial"/>
          <w:sz w:val="20"/>
          <w:szCs w:val="20"/>
        </w:rPr>
        <w:t xml:space="preserve"> </w:t>
      </w:r>
      <w:r w:rsidR="00703E8F" w:rsidRPr="00703E8F">
        <w:rPr>
          <w:rFonts w:ascii="Helvetica" w:hAnsi="Helvetica" w:cs="Arial"/>
          <w:sz w:val="20"/>
          <w:szCs w:val="20"/>
        </w:rPr>
        <w:t>a LE STANZE DEL VETRO</w:t>
      </w:r>
      <w:r w:rsidR="003C1453">
        <w:rPr>
          <w:rFonts w:ascii="Helvetica" w:hAnsi="Helvetica" w:cs="Arial"/>
          <w:sz w:val="20"/>
          <w:szCs w:val="20"/>
        </w:rPr>
        <w:t>,</w:t>
      </w:r>
      <w:r w:rsidR="00394DE8">
        <w:rPr>
          <w:rFonts w:ascii="Helvetica" w:hAnsi="Helvetica" w:cs="Arial"/>
          <w:sz w:val="20"/>
          <w:szCs w:val="20"/>
        </w:rPr>
        <w:t xml:space="preserve"> </w:t>
      </w:r>
      <w:r w:rsidR="003D732C">
        <w:rPr>
          <w:rFonts w:ascii="Helvetica" w:hAnsi="Helvetica" w:cs="Arial"/>
          <w:sz w:val="20"/>
          <w:szCs w:val="20"/>
        </w:rPr>
        <w:t>che vede</w:t>
      </w:r>
      <w:r w:rsidR="00E34CE7">
        <w:rPr>
          <w:rFonts w:ascii="Helvetica" w:hAnsi="Helvetica" w:cs="Arial"/>
          <w:sz w:val="20"/>
          <w:szCs w:val="20"/>
        </w:rPr>
        <w:t xml:space="preserve"> </w:t>
      </w:r>
      <w:r w:rsidR="00E34CE7" w:rsidRPr="00394DE8">
        <w:rPr>
          <w:rFonts w:ascii="Helvetica" w:hAnsi="Helvetica" w:cs="Arial"/>
          <w:b/>
          <w:sz w:val="20"/>
          <w:szCs w:val="20"/>
        </w:rPr>
        <w:t>oltre 220 pezzi</w:t>
      </w:r>
      <w:r w:rsidR="003D732C">
        <w:rPr>
          <w:rFonts w:ascii="Helvetica" w:hAnsi="Helvetica" w:cs="Arial"/>
          <w:b/>
          <w:sz w:val="20"/>
          <w:szCs w:val="20"/>
        </w:rPr>
        <w:t xml:space="preserve"> in vetro</w:t>
      </w:r>
      <w:r w:rsidR="003D732C" w:rsidRPr="003D732C">
        <w:rPr>
          <w:rFonts w:ascii="Helvetica" w:hAnsi="Helvetica" w:cs="Arial"/>
          <w:sz w:val="20"/>
          <w:szCs w:val="20"/>
        </w:rPr>
        <w:t xml:space="preserve"> realizzati da</w:t>
      </w:r>
      <w:r w:rsidR="003D732C">
        <w:rPr>
          <w:rFonts w:ascii="Helvetica" w:hAnsi="Helvetica" w:cs="Arial"/>
          <w:sz w:val="20"/>
          <w:szCs w:val="20"/>
        </w:rPr>
        <w:t xml:space="preserve"> Ettore Sottsass</w:t>
      </w:r>
      <w:r w:rsidR="00E34CE7" w:rsidRPr="00E34CE7">
        <w:rPr>
          <w:rFonts w:ascii="Helvetica" w:hAnsi="Helvetica" w:cs="Arial"/>
          <w:sz w:val="20"/>
          <w:szCs w:val="20"/>
        </w:rPr>
        <w:t xml:space="preserve">, molti dei quali provenienti dalla collezione </w:t>
      </w:r>
      <w:proofErr w:type="spellStart"/>
      <w:r w:rsidR="00E34CE7" w:rsidRPr="00394DE8">
        <w:rPr>
          <w:rFonts w:ascii="Helvetica" w:hAnsi="Helvetica" w:cs="Arial"/>
          <w:b/>
          <w:sz w:val="20"/>
          <w:szCs w:val="20"/>
        </w:rPr>
        <w:t>Mourmans</w:t>
      </w:r>
      <w:proofErr w:type="spellEnd"/>
      <w:r w:rsidR="00E34CE7" w:rsidRPr="00E34CE7">
        <w:rPr>
          <w:rFonts w:ascii="Helvetica" w:hAnsi="Helvetica" w:cs="Arial"/>
          <w:sz w:val="20"/>
          <w:szCs w:val="20"/>
        </w:rPr>
        <w:t>, ed esposti per la prima volta al pubblico</w:t>
      </w:r>
      <w:r w:rsidR="00E34CE7">
        <w:rPr>
          <w:rFonts w:ascii="Helvetica" w:hAnsi="Helvetica" w:cs="Arial"/>
          <w:sz w:val="20"/>
          <w:szCs w:val="20"/>
        </w:rPr>
        <w:t xml:space="preserve"> </w:t>
      </w:r>
      <w:r w:rsidR="00E34CE7" w:rsidRPr="00703E8F">
        <w:rPr>
          <w:rFonts w:ascii="Helvetica" w:hAnsi="Helvetica" w:cs="Arial"/>
          <w:sz w:val="20"/>
          <w:szCs w:val="20"/>
        </w:rPr>
        <w:t>(fino al 30 luglio 2017).</w:t>
      </w:r>
    </w:p>
    <w:p w14:paraId="341C8DE5" w14:textId="77777777" w:rsidR="00703E8F" w:rsidRDefault="00703E8F" w:rsidP="00662413">
      <w:pPr>
        <w:jc w:val="both"/>
        <w:rPr>
          <w:rFonts w:ascii="Helvetica" w:hAnsi="Helvetica" w:cs="Helvetica"/>
        </w:rPr>
      </w:pPr>
    </w:p>
    <w:p w14:paraId="47D545D4" w14:textId="77777777" w:rsidR="009E73C9" w:rsidRDefault="00A25CCA" w:rsidP="00381661">
      <w:pPr>
        <w:jc w:val="both"/>
        <w:rPr>
          <w:rFonts w:ascii="Helvetica" w:eastAsia="MS Minngs" w:hAnsi="Helvetica" w:cs="Arial"/>
          <w:color w:val="000000"/>
          <w:sz w:val="20"/>
          <w:szCs w:val="20"/>
        </w:rPr>
      </w:pPr>
      <w:r>
        <w:rPr>
          <w:rFonts w:ascii="Helvetica" w:eastAsia="MS Minngs" w:hAnsi="Helvetica" w:cs="Arial"/>
          <w:color w:val="000000"/>
          <w:sz w:val="20"/>
          <w:szCs w:val="20"/>
        </w:rPr>
        <w:t xml:space="preserve">Il simposio internazionale </w:t>
      </w:r>
      <w:r w:rsidR="00CF4E58" w:rsidRPr="00CF4E58">
        <w:rPr>
          <w:rFonts w:ascii="Helvetica" w:eastAsia="MS Minngs" w:hAnsi="Helvetica" w:cs="Arial"/>
          <w:color w:val="000000"/>
          <w:sz w:val="20"/>
          <w:szCs w:val="20"/>
        </w:rPr>
        <w:t xml:space="preserve">ha lo scopo di presentare differenti testimonianze legate alle modalità creative dell’architetto, con particolare riguardo alla sua produzione vetraria, per comprendere come questa si sia integrata con il suo concetto di architettura e di design. </w:t>
      </w:r>
    </w:p>
    <w:p w14:paraId="467C575E" w14:textId="5BE4C103" w:rsidR="00381661" w:rsidRDefault="00CF4E58" w:rsidP="00381661">
      <w:pPr>
        <w:jc w:val="both"/>
        <w:rPr>
          <w:rFonts w:ascii="Helvetica" w:eastAsia="MS Minngs" w:hAnsi="Helvetica" w:cs="Arial"/>
          <w:color w:val="000000"/>
          <w:sz w:val="20"/>
          <w:szCs w:val="20"/>
        </w:rPr>
      </w:pPr>
      <w:r w:rsidRPr="00CF4E58">
        <w:rPr>
          <w:rFonts w:ascii="Helvetica" w:eastAsia="MS Minngs" w:hAnsi="Helvetica" w:cs="Arial"/>
          <w:color w:val="000000"/>
          <w:sz w:val="20"/>
          <w:szCs w:val="20"/>
        </w:rPr>
        <w:t xml:space="preserve">Il convegno comprende </w:t>
      </w:r>
      <w:r w:rsidRPr="009E73C9">
        <w:rPr>
          <w:rFonts w:ascii="Helvetica" w:eastAsia="MS Minngs" w:hAnsi="Helvetica" w:cs="Arial"/>
          <w:b/>
          <w:color w:val="000000"/>
          <w:sz w:val="20"/>
          <w:szCs w:val="20"/>
        </w:rPr>
        <w:t>tre momenti distinti</w:t>
      </w:r>
      <w:r w:rsidRPr="00CF4E58">
        <w:rPr>
          <w:rFonts w:ascii="Helvetica" w:eastAsia="MS Minngs" w:hAnsi="Helvetica" w:cs="Arial"/>
          <w:color w:val="000000"/>
          <w:sz w:val="20"/>
          <w:szCs w:val="20"/>
        </w:rPr>
        <w:t xml:space="preserve">: </w:t>
      </w:r>
      <w:r w:rsidRPr="00A25CCA">
        <w:rPr>
          <w:rFonts w:ascii="Helvetica" w:eastAsia="MS Minngs" w:hAnsi="Helvetica" w:cs="Arial"/>
          <w:color w:val="000000"/>
          <w:sz w:val="20"/>
          <w:szCs w:val="20"/>
        </w:rPr>
        <w:t>una prima fase strettamente scientifica nella quale architetti, direttori e curatori museali che hanno avuto occasione di lavorare con Sottsass ne daranno una lettura storica, collocando la sua produzione di vetri, ceramiche e gioielli nel più ampio contesto internazionale dell’arte, dell’architettura e della cultura coeva. Una seconda fase sarà invece dedicata alla dimensione più umana e ‘personale’ di Ettore Sottsass: si darà voce a collezionisti, galleristi, committenti e collaboratori che hanno</w:t>
      </w:r>
      <w:r w:rsidRPr="00CF4E58">
        <w:rPr>
          <w:rFonts w:ascii="Helvetica" w:eastAsia="MS Minngs" w:hAnsi="Helvetica" w:cs="Arial"/>
          <w:color w:val="000000"/>
          <w:sz w:val="20"/>
          <w:szCs w:val="20"/>
        </w:rPr>
        <w:t xml:space="preserve"> lavorato con lui, diventandone sovente amici stretti. Concluderà l’incontro una discussione aperta ed informale in cui i </w:t>
      </w:r>
      <w:r w:rsidRPr="00A25CCA">
        <w:rPr>
          <w:rFonts w:ascii="Helvetica" w:eastAsia="MS Minngs" w:hAnsi="Helvetica" w:cs="Arial"/>
          <w:color w:val="000000"/>
          <w:sz w:val="20"/>
          <w:szCs w:val="20"/>
        </w:rPr>
        <w:t>maestri vetrai</w:t>
      </w:r>
      <w:r w:rsidRPr="00CF4E58">
        <w:rPr>
          <w:rFonts w:ascii="Helvetica" w:eastAsia="MS Minngs" w:hAnsi="Helvetica" w:cs="Arial"/>
          <w:color w:val="000000"/>
          <w:sz w:val="20"/>
          <w:szCs w:val="20"/>
        </w:rPr>
        <w:t xml:space="preserve"> – l’opera dei quali è stata spesso evocata da Sottsass come una componente fondamentale del suo lavoro – racconteranno i loro rapporti e la loro cooperazione con il grande artista, testimoniando così il significato che l’esperienza della fornace muranese ha avuto per lui.</w:t>
      </w:r>
    </w:p>
    <w:p w14:paraId="2B308E70" w14:textId="77777777" w:rsidR="00CF4E58" w:rsidRDefault="00CF4E58" w:rsidP="00381661">
      <w:pPr>
        <w:jc w:val="both"/>
        <w:rPr>
          <w:rFonts w:ascii="Helvetica" w:eastAsia="MS Minngs" w:hAnsi="Helvetica" w:cs="Arial"/>
          <w:color w:val="000000"/>
          <w:sz w:val="20"/>
          <w:szCs w:val="20"/>
        </w:rPr>
      </w:pPr>
    </w:p>
    <w:p w14:paraId="31E850BA" w14:textId="13973EF7" w:rsidR="000F30F8" w:rsidRPr="009E73C9" w:rsidRDefault="000F30F8" w:rsidP="005F6AE2">
      <w:pPr>
        <w:jc w:val="both"/>
        <w:rPr>
          <w:rFonts w:ascii="Arial" w:hAnsi="Arial" w:cs="Arial"/>
          <w:sz w:val="20"/>
          <w:szCs w:val="20"/>
        </w:rPr>
      </w:pPr>
      <w:r w:rsidRPr="001A417C">
        <w:rPr>
          <w:rFonts w:ascii="Helvetica" w:hAnsi="Helvetica" w:cs="Helvetica"/>
          <w:sz w:val="20"/>
          <w:szCs w:val="20"/>
        </w:rPr>
        <w:t xml:space="preserve">Dopo i saluti di </w:t>
      </w:r>
      <w:r w:rsidRPr="001A417C">
        <w:rPr>
          <w:rFonts w:ascii="Helvetica" w:hAnsi="Helvetica" w:cs="Helvetica"/>
          <w:b/>
          <w:sz w:val="20"/>
          <w:szCs w:val="20"/>
        </w:rPr>
        <w:t>Luca Massimo Barbero</w:t>
      </w:r>
      <w:r w:rsidRPr="001A417C">
        <w:rPr>
          <w:rFonts w:ascii="Helvetica" w:hAnsi="Helvetica" w:cs="Helvetica"/>
          <w:sz w:val="20"/>
          <w:szCs w:val="20"/>
        </w:rPr>
        <w:t>, direttore dell’Istituto di Storia dell’Arte della Fondazione Giorgio Cini</w:t>
      </w:r>
      <w:r w:rsidR="009E73C9">
        <w:rPr>
          <w:rFonts w:ascii="Helvetica" w:hAnsi="Helvetica" w:cs="Helvetica"/>
          <w:sz w:val="20"/>
          <w:szCs w:val="20"/>
        </w:rPr>
        <w:t xml:space="preserve"> e curatore della mostra </w:t>
      </w:r>
      <w:r w:rsidR="009E73C9" w:rsidRPr="00441114">
        <w:rPr>
          <w:rFonts w:ascii="Helvetica" w:hAnsi="Helvetica" w:cs="Arial"/>
          <w:i/>
          <w:sz w:val="20"/>
          <w:szCs w:val="20"/>
        </w:rPr>
        <w:t>Ettore Sottsass: il vetro</w:t>
      </w:r>
      <w:r w:rsidRPr="001A417C">
        <w:rPr>
          <w:rFonts w:ascii="Helvetica" w:hAnsi="Helvetica" w:cs="Helvetica"/>
          <w:sz w:val="20"/>
          <w:szCs w:val="20"/>
        </w:rPr>
        <w:t xml:space="preserve">, </w:t>
      </w:r>
      <w:r w:rsidR="001A417C" w:rsidRPr="001A417C">
        <w:rPr>
          <w:rFonts w:ascii="Helvetica" w:hAnsi="Helvetica" w:cs="Helvetica"/>
          <w:b/>
          <w:bCs/>
          <w:sz w:val="20"/>
          <w:szCs w:val="20"/>
        </w:rPr>
        <w:t xml:space="preserve">Christian </w:t>
      </w:r>
      <w:r w:rsidR="001A417C" w:rsidRPr="001A417C">
        <w:rPr>
          <w:rFonts w:ascii="Helvetica" w:hAnsi="Helvetica" w:cs="Helvetica"/>
          <w:b/>
          <w:sz w:val="20"/>
          <w:szCs w:val="20"/>
        </w:rPr>
        <w:t>Larsen</w:t>
      </w:r>
      <w:r w:rsidR="001A417C" w:rsidRPr="001A417C">
        <w:rPr>
          <w:rFonts w:ascii="Helvetica" w:hAnsi="Helvetica" w:cs="Helvetica"/>
          <w:sz w:val="20"/>
          <w:szCs w:val="20"/>
        </w:rPr>
        <w:t xml:space="preserve"> introdurrà Sottsass come fautore del Radical Design</w:t>
      </w:r>
      <w:r w:rsidR="00710695" w:rsidRPr="001A417C">
        <w:rPr>
          <w:rFonts w:ascii="Helvetica" w:hAnsi="Helvetica" w:cs="Helvetica"/>
          <w:sz w:val="20"/>
          <w:szCs w:val="20"/>
        </w:rPr>
        <w:t xml:space="preserve">; </w:t>
      </w:r>
      <w:r w:rsidR="00994461">
        <w:rPr>
          <w:rFonts w:ascii="Helvetica" w:hAnsi="Helvetica" w:cs="Helvetica"/>
          <w:b/>
          <w:sz w:val="20"/>
          <w:szCs w:val="20"/>
        </w:rPr>
        <w:t>Marie-</w:t>
      </w:r>
      <w:r w:rsidR="001A417C" w:rsidRPr="001A417C">
        <w:rPr>
          <w:rFonts w:ascii="Helvetica" w:hAnsi="Helvetica" w:cs="Helvetica"/>
          <w:b/>
          <w:sz w:val="20"/>
          <w:szCs w:val="20"/>
        </w:rPr>
        <w:t xml:space="preserve">Laure </w:t>
      </w:r>
      <w:proofErr w:type="spellStart"/>
      <w:r w:rsidR="001A417C" w:rsidRPr="001A417C">
        <w:rPr>
          <w:rFonts w:ascii="Helvetica" w:hAnsi="Helvetica" w:cs="Helvetica"/>
          <w:b/>
          <w:sz w:val="20"/>
          <w:szCs w:val="20"/>
        </w:rPr>
        <w:t>Jousset</w:t>
      </w:r>
      <w:proofErr w:type="spellEnd"/>
      <w:r w:rsidR="00527688" w:rsidRPr="001A417C">
        <w:rPr>
          <w:rFonts w:ascii="Helvetica" w:hAnsi="Helvetica" w:cs="Helvetica"/>
          <w:b/>
          <w:sz w:val="20"/>
          <w:szCs w:val="20"/>
        </w:rPr>
        <w:t xml:space="preserve"> </w:t>
      </w:r>
      <w:r w:rsidR="00634E8A" w:rsidRPr="00634E8A">
        <w:rPr>
          <w:rFonts w:ascii="Arial" w:hAnsi="Arial" w:cs="Arial"/>
          <w:sz w:val="20"/>
          <w:szCs w:val="20"/>
        </w:rPr>
        <w:t xml:space="preserve">racconterà di come </w:t>
      </w:r>
      <w:r w:rsidR="00980D28">
        <w:rPr>
          <w:rFonts w:ascii="Arial" w:hAnsi="Arial" w:cs="Arial"/>
          <w:sz w:val="20"/>
          <w:szCs w:val="20"/>
        </w:rPr>
        <w:t>convinse</w:t>
      </w:r>
      <w:r w:rsidR="00634E8A" w:rsidRPr="00634E8A">
        <w:rPr>
          <w:rFonts w:ascii="Arial" w:hAnsi="Arial" w:cs="Arial"/>
          <w:sz w:val="20"/>
          <w:szCs w:val="20"/>
        </w:rPr>
        <w:t xml:space="preserve"> il designer a</w:t>
      </w:r>
      <w:r w:rsidR="00441114">
        <w:rPr>
          <w:rFonts w:ascii="Arial" w:hAnsi="Arial" w:cs="Arial"/>
          <w:sz w:val="20"/>
          <w:szCs w:val="20"/>
        </w:rPr>
        <w:t xml:space="preserve"> realizzare</w:t>
      </w:r>
      <w:r w:rsidR="00634E8A" w:rsidRPr="00634E8A">
        <w:rPr>
          <w:rFonts w:ascii="Arial" w:hAnsi="Arial" w:cs="Arial"/>
          <w:sz w:val="20"/>
          <w:szCs w:val="20"/>
        </w:rPr>
        <w:t xml:space="preserve"> una mostra</w:t>
      </w:r>
      <w:r w:rsidR="00710695" w:rsidRPr="00634E8A">
        <w:rPr>
          <w:rFonts w:ascii="Arial" w:hAnsi="Arial" w:cs="Arial"/>
          <w:sz w:val="20"/>
          <w:szCs w:val="20"/>
        </w:rPr>
        <w:t xml:space="preserve">, e infine </w:t>
      </w:r>
      <w:r w:rsidR="00527688" w:rsidRPr="00634E8A">
        <w:rPr>
          <w:rFonts w:ascii="Arial" w:hAnsi="Arial" w:cs="Arial"/>
          <w:sz w:val="20"/>
          <w:szCs w:val="20"/>
        </w:rPr>
        <w:t xml:space="preserve">l’intervento </w:t>
      </w:r>
      <w:r w:rsidR="00CF5EA8" w:rsidRPr="00634E8A">
        <w:rPr>
          <w:rFonts w:ascii="Arial" w:hAnsi="Arial" w:cs="Arial"/>
          <w:sz w:val="20"/>
          <w:szCs w:val="20"/>
        </w:rPr>
        <w:t>di</w:t>
      </w:r>
      <w:r w:rsidR="00527688" w:rsidRPr="00634E8A">
        <w:rPr>
          <w:rFonts w:ascii="Arial" w:hAnsi="Arial" w:cs="Arial"/>
          <w:sz w:val="20"/>
          <w:szCs w:val="20"/>
        </w:rPr>
        <w:t xml:space="preserve"> </w:t>
      </w:r>
      <w:r w:rsidR="00634E8A" w:rsidRPr="00634E8A">
        <w:rPr>
          <w:rFonts w:ascii="Arial" w:hAnsi="Arial" w:cs="Arial"/>
          <w:b/>
          <w:sz w:val="20"/>
          <w:szCs w:val="20"/>
        </w:rPr>
        <w:t xml:space="preserve">Bettina </w:t>
      </w:r>
      <w:proofErr w:type="spellStart"/>
      <w:r w:rsidR="00634E8A" w:rsidRPr="00634E8A">
        <w:rPr>
          <w:rFonts w:ascii="Arial" w:hAnsi="Arial" w:cs="Arial"/>
          <w:b/>
          <w:sz w:val="20"/>
          <w:szCs w:val="20"/>
        </w:rPr>
        <w:t>Tschumi</w:t>
      </w:r>
      <w:proofErr w:type="spellEnd"/>
      <w:r w:rsidR="00381661" w:rsidRPr="00634E8A">
        <w:rPr>
          <w:rFonts w:ascii="Arial" w:hAnsi="Arial" w:cs="Arial"/>
          <w:sz w:val="20"/>
          <w:szCs w:val="20"/>
        </w:rPr>
        <w:t xml:space="preserve">, </w:t>
      </w:r>
      <w:r w:rsidR="00CF5EA8" w:rsidRPr="00634E8A">
        <w:rPr>
          <w:rFonts w:ascii="Arial" w:hAnsi="Arial" w:cs="Arial"/>
          <w:sz w:val="20"/>
          <w:szCs w:val="20"/>
        </w:rPr>
        <w:t>sarà incentrato</w:t>
      </w:r>
      <w:r w:rsidR="00527688" w:rsidRPr="00634E8A">
        <w:rPr>
          <w:rFonts w:ascii="Arial" w:hAnsi="Arial" w:cs="Arial"/>
          <w:sz w:val="20"/>
          <w:szCs w:val="20"/>
        </w:rPr>
        <w:t xml:space="preserve"> </w:t>
      </w:r>
      <w:r w:rsidR="00634E8A">
        <w:rPr>
          <w:rFonts w:ascii="Arial" w:hAnsi="Arial" w:cs="Arial"/>
          <w:sz w:val="20"/>
          <w:szCs w:val="20"/>
        </w:rPr>
        <w:t>sul rapporto tra Ettore Sot</w:t>
      </w:r>
      <w:r w:rsidR="00A25CCA">
        <w:rPr>
          <w:rFonts w:ascii="Arial" w:hAnsi="Arial" w:cs="Arial"/>
          <w:sz w:val="20"/>
          <w:szCs w:val="20"/>
        </w:rPr>
        <w:t>t</w:t>
      </w:r>
      <w:r w:rsidR="00634E8A">
        <w:rPr>
          <w:rFonts w:ascii="Arial" w:hAnsi="Arial" w:cs="Arial"/>
          <w:sz w:val="20"/>
          <w:szCs w:val="20"/>
        </w:rPr>
        <w:t xml:space="preserve">sass e il </w:t>
      </w:r>
      <w:proofErr w:type="spellStart"/>
      <w:r w:rsidR="00634E8A">
        <w:rPr>
          <w:rFonts w:ascii="Arial" w:hAnsi="Arial" w:cs="Arial"/>
          <w:sz w:val="20"/>
          <w:szCs w:val="20"/>
        </w:rPr>
        <w:t>Mudac</w:t>
      </w:r>
      <w:proofErr w:type="spellEnd"/>
      <w:r w:rsidR="00634E8A">
        <w:rPr>
          <w:rFonts w:ascii="Arial" w:hAnsi="Arial" w:cs="Arial"/>
          <w:sz w:val="20"/>
          <w:szCs w:val="20"/>
        </w:rPr>
        <w:t xml:space="preserve"> di Losanna.</w:t>
      </w:r>
      <w:r w:rsidR="009E73C9">
        <w:rPr>
          <w:rFonts w:ascii="Arial" w:hAnsi="Arial" w:cs="Arial"/>
          <w:sz w:val="20"/>
          <w:szCs w:val="20"/>
        </w:rPr>
        <w:t xml:space="preserve"> </w:t>
      </w:r>
      <w:r w:rsidR="00527688" w:rsidRPr="00634E8A">
        <w:rPr>
          <w:rFonts w:ascii="Arial" w:hAnsi="Arial" w:cs="Arial"/>
          <w:sz w:val="20"/>
          <w:szCs w:val="20"/>
        </w:rPr>
        <w:t xml:space="preserve">La </w:t>
      </w:r>
      <w:r w:rsidR="00527688" w:rsidRPr="0057334B">
        <w:rPr>
          <w:rFonts w:ascii="Arial" w:hAnsi="Arial" w:cs="Arial"/>
          <w:sz w:val="20"/>
          <w:szCs w:val="20"/>
        </w:rPr>
        <w:t>sessione pomeridiana si aprirà</w:t>
      </w:r>
      <w:r w:rsidR="009E73C9">
        <w:rPr>
          <w:rFonts w:ascii="Arial" w:hAnsi="Arial" w:cs="Arial"/>
          <w:sz w:val="20"/>
          <w:szCs w:val="20"/>
        </w:rPr>
        <w:t xml:space="preserve"> invece</w:t>
      </w:r>
      <w:r w:rsidR="00527688" w:rsidRPr="0057334B">
        <w:rPr>
          <w:rFonts w:ascii="Arial" w:hAnsi="Arial" w:cs="Arial"/>
          <w:sz w:val="20"/>
          <w:szCs w:val="20"/>
        </w:rPr>
        <w:t xml:space="preserve"> con </w:t>
      </w:r>
      <w:r w:rsidR="00C65920" w:rsidRPr="0057334B">
        <w:rPr>
          <w:rFonts w:ascii="Arial" w:hAnsi="Arial" w:cs="Arial"/>
          <w:b/>
          <w:sz w:val="20"/>
          <w:szCs w:val="20"/>
        </w:rPr>
        <w:t>Michele De Lucchi</w:t>
      </w:r>
      <w:r w:rsidR="00527688" w:rsidRPr="0057334B">
        <w:rPr>
          <w:rFonts w:ascii="Arial" w:hAnsi="Arial" w:cs="Arial"/>
          <w:b/>
          <w:sz w:val="20"/>
          <w:szCs w:val="20"/>
        </w:rPr>
        <w:t xml:space="preserve"> </w:t>
      </w:r>
      <w:r w:rsidR="00C65920" w:rsidRPr="0057334B">
        <w:rPr>
          <w:rFonts w:ascii="Arial" w:hAnsi="Arial" w:cs="Arial"/>
          <w:sz w:val="20"/>
          <w:szCs w:val="20"/>
        </w:rPr>
        <w:t xml:space="preserve">che </w:t>
      </w:r>
      <w:r w:rsidR="00A25CCA" w:rsidRPr="0057334B">
        <w:rPr>
          <w:rFonts w:ascii="Arial" w:hAnsi="Arial" w:cs="Arial"/>
          <w:sz w:val="20"/>
          <w:szCs w:val="20"/>
        </w:rPr>
        <w:t>presenterà</w:t>
      </w:r>
      <w:r w:rsidR="00634E8A" w:rsidRPr="0057334B">
        <w:rPr>
          <w:rFonts w:ascii="Arial" w:hAnsi="Arial" w:cs="Arial"/>
          <w:sz w:val="20"/>
          <w:szCs w:val="20"/>
        </w:rPr>
        <w:t xml:space="preserve"> Sot</w:t>
      </w:r>
      <w:r w:rsidR="00A25CCA">
        <w:rPr>
          <w:rFonts w:ascii="Arial" w:hAnsi="Arial" w:cs="Arial"/>
          <w:sz w:val="20"/>
          <w:szCs w:val="20"/>
        </w:rPr>
        <w:t>t</w:t>
      </w:r>
      <w:r w:rsidR="00634E8A" w:rsidRPr="0057334B">
        <w:rPr>
          <w:rFonts w:ascii="Arial" w:hAnsi="Arial" w:cs="Arial"/>
          <w:sz w:val="20"/>
          <w:szCs w:val="20"/>
        </w:rPr>
        <w:t xml:space="preserve">sass </w:t>
      </w:r>
      <w:r w:rsidR="00A25CCA">
        <w:rPr>
          <w:rFonts w:ascii="Arial" w:hAnsi="Arial" w:cs="Arial"/>
          <w:sz w:val="20"/>
          <w:szCs w:val="20"/>
        </w:rPr>
        <w:t xml:space="preserve">come suo </w:t>
      </w:r>
      <w:r w:rsidR="00634E8A" w:rsidRPr="0057334B">
        <w:rPr>
          <w:rFonts w:ascii="Arial" w:hAnsi="Arial" w:cs="Arial"/>
          <w:sz w:val="20"/>
          <w:szCs w:val="20"/>
        </w:rPr>
        <w:t>“maestro”</w:t>
      </w:r>
      <w:r w:rsidR="00952C57" w:rsidRPr="0057334B">
        <w:rPr>
          <w:rFonts w:ascii="Arial" w:hAnsi="Arial" w:cs="Arial"/>
          <w:sz w:val="20"/>
          <w:szCs w:val="20"/>
        </w:rPr>
        <w:t>, seguit</w:t>
      </w:r>
      <w:r w:rsidR="00C65920" w:rsidRPr="0057334B">
        <w:rPr>
          <w:rFonts w:ascii="Arial" w:hAnsi="Arial" w:cs="Arial"/>
          <w:sz w:val="20"/>
          <w:szCs w:val="20"/>
        </w:rPr>
        <w:t>o</w:t>
      </w:r>
      <w:r w:rsidR="00952C57" w:rsidRPr="0057334B">
        <w:rPr>
          <w:rFonts w:ascii="Arial" w:hAnsi="Arial" w:cs="Arial"/>
          <w:sz w:val="20"/>
          <w:szCs w:val="20"/>
        </w:rPr>
        <w:t xml:space="preserve"> da</w:t>
      </w:r>
      <w:r w:rsidR="00C65920" w:rsidRPr="0057334B">
        <w:rPr>
          <w:rFonts w:ascii="Arial" w:hAnsi="Arial" w:cs="Arial"/>
          <w:sz w:val="20"/>
          <w:szCs w:val="20"/>
        </w:rPr>
        <w:t xml:space="preserve">lla descrizione </w:t>
      </w:r>
      <w:r w:rsidR="0057334B" w:rsidRPr="0057334B">
        <w:rPr>
          <w:rFonts w:ascii="Arial" w:hAnsi="Arial" w:cs="Arial"/>
          <w:sz w:val="20"/>
          <w:szCs w:val="20"/>
        </w:rPr>
        <w:t xml:space="preserve">sulla </w:t>
      </w:r>
      <w:r w:rsidR="00C65920" w:rsidRPr="0057334B">
        <w:rPr>
          <w:rFonts w:ascii="Arial" w:hAnsi="Arial" w:cs="Arial"/>
          <w:sz w:val="20"/>
          <w:szCs w:val="20"/>
        </w:rPr>
        <w:t>“</w:t>
      </w:r>
      <w:r w:rsidR="0057334B" w:rsidRPr="0057334B">
        <w:rPr>
          <w:rFonts w:ascii="Arial" w:hAnsi="Arial" w:cs="Arial"/>
          <w:sz w:val="20"/>
          <w:szCs w:val="20"/>
        </w:rPr>
        <w:t xml:space="preserve">generosità </w:t>
      </w:r>
      <w:r w:rsidR="00C65920" w:rsidRPr="0057334B">
        <w:rPr>
          <w:rFonts w:ascii="Arial" w:hAnsi="Arial" w:cs="Arial"/>
          <w:sz w:val="20"/>
          <w:szCs w:val="20"/>
        </w:rPr>
        <w:t>colorata” di</w:t>
      </w:r>
      <w:r w:rsidR="00952C57" w:rsidRPr="0057334B">
        <w:rPr>
          <w:rFonts w:ascii="Arial" w:hAnsi="Arial" w:cs="Arial"/>
          <w:sz w:val="20"/>
          <w:szCs w:val="20"/>
        </w:rPr>
        <w:t xml:space="preserve"> </w:t>
      </w:r>
      <w:r w:rsidR="00C65920" w:rsidRPr="0057334B">
        <w:rPr>
          <w:rFonts w:ascii="Arial" w:hAnsi="Arial" w:cs="Arial"/>
          <w:b/>
          <w:sz w:val="20"/>
          <w:szCs w:val="20"/>
        </w:rPr>
        <w:t xml:space="preserve">Aldo </w:t>
      </w:r>
      <w:proofErr w:type="spellStart"/>
      <w:r w:rsidR="00C65920" w:rsidRPr="0057334B">
        <w:rPr>
          <w:rFonts w:ascii="Arial" w:hAnsi="Arial" w:cs="Arial"/>
          <w:b/>
          <w:sz w:val="20"/>
          <w:szCs w:val="20"/>
        </w:rPr>
        <w:t>Cibic</w:t>
      </w:r>
      <w:proofErr w:type="spellEnd"/>
      <w:r w:rsidR="00952C57" w:rsidRPr="0057334B">
        <w:rPr>
          <w:rFonts w:ascii="Arial" w:hAnsi="Arial" w:cs="Arial"/>
          <w:sz w:val="20"/>
          <w:szCs w:val="20"/>
        </w:rPr>
        <w:t>.</w:t>
      </w:r>
      <w:r w:rsidR="00704637" w:rsidRPr="0057334B">
        <w:rPr>
          <w:rFonts w:ascii="Arial" w:hAnsi="Arial" w:cs="Arial"/>
          <w:sz w:val="20"/>
          <w:szCs w:val="20"/>
        </w:rPr>
        <w:t xml:space="preserve"> Il terzo intervento</w:t>
      </w:r>
      <w:r w:rsidR="00CF5EA8" w:rsidRPr="0057334B">
        <w:rPr>
          <w:rFonts w:ascii="Arial" w:hAnsi="Arial" w:cs="Arial"/>
          <w:sz w:val="20"/>
          <w:szCs w:val="20"/>
        </w:rPr>
        <w:t>,</w:t>
      </w:r>
      <w:r w:rsidR="00704637" w:rsidRPr="0057334B">
        <w:rPr>
          <w:rFonts w:ascii="Arial" w:hAnsi="Arial" w:cs="Arial"/>
          <w:sz w:val="20"/>
          <w:szCs w:val="20"/>
        </w:rPr>
        <w:t xml:space="preserve"> a cura di </w:t>
      </w:r>
      <w:r w:rsidR="00C65920" w:rsidRPr="0057334B">
        <w:rPr>
          <w:rFonts w:ascii="Arial" w:hAnsi="Arial" w:cs="Arial"/>
          <w:b/>
          <w:sz w:val="20"/>
          <w:szCs w:val="20"/>
        </w:rPr>
        <w:t xml:space="preserve">Emmanuel </w:t>
      </w:r>
      <w:proofErr w:type="spellStart"/>
      <w:r w:rsidR="00C65920" w:rsidRPr="0057334B">
        <w:rPr>
          <w:rFonts w:ascii="Arial" w:hAnsi="Arial" w:cs="Arial"/>
          <w:b/>
          <w:sz w:val="20"/>
          <w:szCs w:val="20"/>
        </w:rPr>
        <w:t>Babled</w:t>
      </w:r>
      <w:proofErr w:type="spellEnd"/>
      <w:r w:rsidR="00CF5EA8" w:rsidRPr="0057334B">
        <w:rPr>
          <w:rFonts w:ascii="Helvetica" w:hAnsi="Helvetica" w:cs="Helvetica"/>
          <w:bCs/>
          <w:sz w:val="20"/>
          <w:szCs w:val="20"/>
        </w:rPr>
        <w:t>,</w:t>
      </w:r>
      <w:r w:rsidR="00704637" w:rsidRPr="0057334B">
        <w:rPr>
          <w:rFonts w:ascii="Helvetica" w:hAnsi="Helvetica" w:cs="Helvetica"/>
          <w:bCs/>
          <w:sz w:val="20"/>
          <w:szCs w:val="20"/>
        </w:rPr>
        <w:t xml:space="preserve"> sarà rivolto </w:t>
      </w:r>
      <w:r w:rsidR="00C65920" w:rsidRPr="0057334B">
        <w:rPr>
          <w:rFonts w:ascii="Helvetica" w:hAnsi="Helvetica" w:cs="Helvetica"/>
          <w:bCs/>
          <w:sz w:val="20"/>
          <w:szCs w:val="20"/>
        </w:rPr>
        <w:t>all’esperienza del designer con il cristallo di Baccarat</w:t>
      </w:r>
      <w:r w:rsidR="00704637" w:rsidRPr="0057334B">
        <w:rPr>
          <w:rFonts w:ascii="Helvetica" w:hAnsi="Helvetica" w:cs="Helvetica"/>
          <w:bCs/>
          <w:sz w:val="20"/>
          <w:szCs w:val="20"/>
        </w:rPr>
        <w:t xml:space="preserve"> mentre la conclusione </w:t>
      </w:r>
      <w:r w:rsidR="000829E7">
        <w:rPr>
          <w:rFonts w:ascii="Helvetica" w:hAnsi="Helvetica" w:cs="Helvetica"/>
          <w:bCs/>
          <w:sz w:val="20"/>
          <w:szCs w:val="20"/>
        </w:rPr>
        <w:t>spetterà</w:t>
      </w:r>
      <w:r w:rsidR="00704637" w:rsidRPr="0057334B">
        <w:rPr>
          <w:rFonts w:ascii="Helvetica" w:hAnsi="Helvetica" w:cs="Helvetica"/>
          <w:bCs/>
          <w:sz w:val="20"/>
          <w:szCs w:val="20"/>
        </w:rPr>
        <w:t xml:space="preserve"> a </w:t>
      </w:r>
      <w:r w:rsidR="00C65920" w:rsidRPr="0057334B">
        <w:rPr>
          <w:rFonts w:ascii="Helvetica" w:hAnsi="Helvetica" w:cs="Helvetica"/>
          <w:b/>
          <w:bCs/>
          <w:sz w:val="20"/>
          <w:szCs w:val="20"/>
        </w:rPr>
        <w:t>Elena Cut</w:t>
      </w:r>
      <w:r w:rsidR="00CF4E58" w:rsidRPr="0057334B">
        <w:rPr>
          <w:rFonts w:ascii="Helvetica" w:hAnsi="Helvetica" w:cs="Helvetica"/>
          <w:b/>
          <w:bCs/>
          <w:sz w:val="20"/>
          <w:szCs w:val="20"/>
        </w:rPr>
        <w:t>o</w:t>
      </w:r>
      <w:r w:rsidR="00C65920" w:rsidRPr="0057334B">
        <w:rPr>
          <w:rFonts w:ascii="Helvetica" w:hAnsi="Helvetica" w:cs="Helvetica"/>
          <w:b/>
          <w:bCs/>
          <w:sz w:val="20"/>
          <w:szCs w:val="20"/>
        </w:rPr>
        <w:t>lo</w:t>
      </w:r>
      <w:r w:rsidR="00704637" w:rsidRPr="0057334B">
        <w:rPr>
          <w:rFonts w:ascii="Helvetica" w:hAnsi="Helvetica" w:cs="Helvetica"/>
          <w:bCs/>
          <w:sz w:val="20"/>
          <w:szCs w:val="20"/>
        </w:rPr>
        <w:t xml:space="preserve"> </w:t>
      </w:r>
      <w:r w:rsidR="0057334B">
        <w:rPr>
          <w:rFonts w:ascii="Helvetica" w:hAnsi="Helvetica" w:cs="Helvetica"/>
          <w:bCs/>
          <w:sz w:val="20"/>
          <w:szCs w:val="20"/>
        </w:rPr>
        <w:t xml:space="preserve">che parlerà della propria esperienza </w:t>
      </w:r>
      <w:r w:rsidR="006D7355">
        <w:rPr>
          <w:rFonts w:ascii="Helvetica" w:hAnsi="Helvetica" w:cs="Helvetica"/>
          <w:bCs/>
          <w:sz w:val="20"/>
          <w:szCs w:val="20"/>
        </w:rPr>
        <w:t>con il designer italiano e Cenedese.</w:t>
      </w:r>
    </w:p>
    <w:p w14:paraId="386DAF13" w14:textId="77777777" w:rsidR="00A25CCA" w:rsidRPr="005F6AE2" w:rsidRDefault="00A25CCA" w:rsidP="005F6AE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Interverranno inoltre: </w:t>
      </w:r>
      <w:r w:rsidRPr="00A25CCA">
        <w:rPr>
          <w:rFonts w:ascii="Helvetica" w:hAnsi="Helvetica" w:cs="Helvetica"/>
          <w:b/>
          <w:sz w:val="20"/>
          <w:szCs w:val="20"/>
        </w:rPr>
        <w:t xml:space="preserve">Marino </w:t>
      </w:r>
      <w:proofErr w:type="spellStart"/>
      <w:r w:rsidRPr="00A25CCA">
        <w:rPr>
          <w:rFonts w:ascii="Helvetica" w:hAnsi="Helvetica" w:cs="Helvetica"/>
          <w:b/>
          <w:sz w:val="20"/>
          <w:szCs w:val="20"/>
        </w:rPr>
        <w:t>Barovier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r w:rsidRPr="00A25CCA">
        <w:rPr>
          <w:rFonts w:ascii="Helvetica" w:hAnsi="Helvetica" w:cs="Helvetica"/>
          <w:b/>
          <w:sz w:val="20"/>
          <w:szCs w:val="20"/>
        </w:rPr>
        <w:t xml:space="preserve">Santi </w:t>
      </w:r>
      <w:proofErr w:type="spellStart"/>
      <w:r w:rsidRPr="00A25CCA">
        <w:rPr>
          <w:rFonts w:ascii="Helvetica" w:hAnsi="Helvetica" w:cs="Helvetica"/>
          <w:b/>
          <w:sz w:val="20"/>
          <w:szCs w:val="20"/>
        </w:rPr>
        <w:t>Caleca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r w:rsidRPr="00A25CCA">
        <w:rPr>
          <w:rFonts w:ascii="Helvetica" w:hAnsi="Helvetica" w:cs="Helvetica"/>
          <w:b/>
          <w:sz w:val="20"/>
          <w:szCs w:val="20"/>
        </w:rPr>
        <w:t>Francesco Di Cataldo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A25CCA">
        <w:rPr>
          <w:rFonts w:ascii="Helvetica" w:hAnsi="Helvetica" w:cs="Helvetica"/>
          <w:b/>
          <w:sz w:val="20"/>
          <w:szCs w:val="20"/>
        </w:rPr>
        <w:t xml:space="preserve">Chantal </w:t>
      </w:r>
      <w:proofErr w:type="spellStart"/>
      <w:r w:rsidRPr="00A25CCA">
        <w:rPr>
          <w:rFonts w:ascii="Helvetica" w:hAnsi="Helvetica" w:cs="Helvetica"/>
          <w:b/>
          <w:sz w:val="20"/>
          <w:szCs w:val="20"/>
        </w:rPr>
        <w:t>Granier</w:t>
      </w:r>
      <w:proofErr w:type="spellEnd"/>
      <w:r>
        <w:rPr>
          <w:rFonts w:ascii="Helvetica" w:hAnsi="Helvetica" w:cs="Helvetica"/>
          <w:sz w:val="20"/>
          <w:szCs w:val="20"/>
        </w:rPr>
        <w:t xml:space="preserve"> e </w:t>
      </w:r>
      <w:r w:rsidRPr="00A25CCA">
        <w:rPr>
          <w:rFonts w:ascii="Helvetica" w:hAnsi="Helvetica" w:cs="Helvetica"/>
          <w:b/>
          <w:sz w:val="20"/>
          <w:szCs w:val="20"/>
        </w:rPr>
        <w:t>Luigi Toso</w:t>
      </w:r>
      <w:r>
        <w:rPr>
          <w:rFonts w:ascii="Helvetica" w:hAnsi="Helvetica" w:cs="Helvetica"/>
          <w:sz w:val="20"/>
          <w:szCs w:val="20"/>
        </w:rPr>
        <w:t>.</w:t>
      </w:r>
    </w:p>
    <w:p w14:paraId="62E23046" w14:textId="77777777" w:rsidR="000F30F8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14:paraId="1A62D0CA" w14:textId="77777777" w:rsidR="00AF7539" w:rsidRDefault="00AF7539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5BF08350" w14:textId="77777777"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14:paraId="34EA7B2A" w14:textId="77777777" w:rsidR="000F30F8" w:rsidRPr="005F6AE2" w:rsidRDefault="000F30F8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2283D1B4" w14:textId="77777777"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archivi storici delle </w:t>
      </w:r>
      <w:r w:rsidRPr="005F6AE2">
        <w:rPr>
          <w:rFonts w:ascii="Helvetica" w:hAnsi="Helvetica" w:cs="Helvetica"/>
          <w:b/>
          <w:bCs/>
          <w:sz w:val="20"/>
          <w:szCs w:val="20"/>
        </w:rPr>
        <w:lastRenderedPageBreak/>
        <w:t>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da poco digitalizzati per la consultazione fondi di artisti contemporanei attivi a Murano, quali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Ginny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Ruffner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Emmanuel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Babled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 xml:space="preserve">. L’importante lavoro di elaborazione e divulgazione on line dei materiali depositati, avviato nel 2014, sta procedendo anche per il prezioso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Vinicio Vianello</w:t>
      </w:r>
      <w:r w:rsidRPr="005F6AE2">
        <w:rPr>
          <w:rFonts w:ascii="Helvetica" w:hAnsi="Helvetica" w:cs="Helvetica"/>
          <w:sz w:val="20"/>
          <w:szCs w:val="20"/>
        </w:rPr>
        <w:t xml:space="preserve">, di recente acquisizione, e per quello della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Seguso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Vetri d’Arte</w:t>
      </w:r>
      <w:r w:rsidRPr="005F6AE2">
        <w:rPr>
          <w:rFonts w:ascii="Helvetica" w:hAnsi="Helvetica" w:cs="Helvetica"/>
          <w:sz w:val="20"/>
          <w:szCs w:val="20"/>
        </w:rPr>
        <w:t>, di cui il Centro Studi del Vetro conserva, tra i materiali vari, più di 20.000 disegni e oltre 25.000 foto d’epoca.</w:t>
      </w:r>
    </w:p>
    <w:p w14:paraId="361098E5" w14:textId="77777777"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 inoltre il Centro nella 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14:paraId="35C64D01" w14:textId="77777777" w:rsidR="000F30F8" w:rsidRPr="005F6AE2" w:rsidRDefault="000F30F8" w:rsidP="005F6AE2">
      <w:pPr>
        <w:jc w:val="both"/>
        <w:rPr>
          <w:rFonts w:ascii="Helvetica" w:hAnsi="Helvetica" w:cs="Helvetica"/>
          <w:sz w:val="20"/>
          <w:szCs w:val="20"/>
        </w:rPr>
      </w:pPr>
    </w:p>
    <w:p w14:paraId="1384E19A" w14:textId="77777777" w:rsidR="000F30F8" w:rsidRPr="005F6AE2" w:rsidRDefault="000F30F8" w:rsidP="005F6AE2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venerdì, con i seguenti </w:t>
      </w:r>
      <w:proofErr w:type="gramStart"/>
      <w:r w:rsidRPr="005F6AE2">
        <w:rPr>
          <w:rFonts w:ascii="Helvetica" w:hAnsi="Helvetica" w:cs="Helvetica"/>
          <w:b/>
          <w:bCs/>
          <w:sz w:val="20"/>
          <w:szCs w:val="20"/>
        </w:rPr>
        <w:t>orari:  9.30</w:t>
      </w:r>
      <w:proofErr w:type="gram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- 13 / 14 - 17. </w:t>
      </w:r>
    </w:p>
    <w:p w14:paraId="6BCF9A4C" w14:textId="77777777"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14:paraId="165F4F25" w14:textId="77777777"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14:paraId="616C09E4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14:paraId="08C46CAA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Collegamentoipertestuale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Collegamentoipertestuale"/>
            <w:rFonts w:ascii="Helvetica" w:hAnsi="Helvetica"/>
          </w:rPr>
          <w:t>www.cini.it</w:t>
        </w:r>
      </w:hyperlink>
    </w:p>
    <w:p w14:paraId="72895A65" w14:textId="77777777" w:rsidR="000F30F8" w:rsidRDefault="000F30F8" w:rsidP="005F6AE2">
      <w:pPr>
        <w:pStyle w:val="Corpotesto"/>
        <w:spacing w:line="100" w:lineRule="atLeast"/>
        <w:rPr>
          <w:rFonts w:ascii="Helvetica" w:hAnsi="Helvetica" w:cs="Helvetica"/>
        </w:rPr>
      </w:pPr>
    </w:p>
    <w:p w14:paraId="1A5DCE14" w14:textId="77777777"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14:paraId="1BB792A2" w14:textId="77777777" w:rsidR="000F30F8" w:rsidRDefault="004C4496" w:rsidP="005F6AE2">
      <w:pPr>
        <w:pStyle w:val="Corpotesto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 w:rsidR="000F30F8">
          <w:rPr>
            <w:rStyle w:val="Collegamentoipertestuale"/>
            <w:rFonts w:ascii="Helvetica" w:hAnsi="Helvetica"/>
          </w:rPr>
          <w:t>stampa@cini.it</w:t>
        </w:r>
      </w:hyperlink>
      <w:r w:rsidR="000F30F8">
        <w:rPr>
          <w:rFonts w:ascii="Helvetica" w:hAnsi="Helvetica" w:cs="Helvetica"/>
        </w:rPr>
        <w:br/>
        <w:t>T: +39 041 2710280</w:t>
      </w:r>
      <w:r w:rsidR="000F30F8">
        <w:rPr>
          <w:rFonts w:ascii="Helvetica" w:hAnsi="Helvetica" w:cs="Helvetica"/>
        </w:rPr>
        <w:br/>
      </w:r>
      <w:hyperlink r:id="rId9" w:anchor="_blank" w:history="1">
        <w:r w:rsidR="000F30F8">
          <w:rPr>
            <w:rStyle w:val="Collegamentoipertestuale"/>
            <w:rFonts w:ascii="Helvetica" w:hAnsi="Helvetica"/>
          </w:rPr>
          <w:t>www.cini.it</w:t>
        </w:r>
      </w:hyperlink>
      <w:r w:rsidR="000F30F8">
        <w:rPr>
          <w:rFonts w:ascii="Helvetica" w:hAnsi="Helvetica" w:cs="Helvetica"/>
        </w:rPr>
        <w:br/>
      </w:r>
    </w:p>
    <w:p w14:paraId="6C81219F" w14:textId="77777777" w:rsidR="000F30F8" w:rsidRDefault="000F30F8" w:rsidP="005F6AE2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14:paraId="30F3C99F" w14:textId="4FEC288B" w:rsidR="000F30F8" w:rsidRPr="0002696D" w:rsidRDefault="004C4496" w:rsidP="005F6AE2">
      <w:pPr>
        <w:pStyle w:val="Corpotesto"/>
        <w:spacing w:line="100" w:lineRule="atLeast"/>
        <w:rPr>
          <w:lang w:val="en-US"/>
        </w:rPr>
      </w:pPr>
      <w:hyperlink r:id="rId10" w:history="1">
        <w:r w:rsidR="000F30F8" w:rsidRPr="0002696D">
          <w:rPr>
            <w:rStyle w:val="Collegamentoipertestuale"/>
            <w:rFonts w:ascii="Helvetica" w:hAnsi="Helvetica"/>
            <w:lang w:val="en-US"/>
          </w:rPr>
          <w:t>press@lestanzedelvetro.org</w:t>
        </w:r>
      </w:hyperlink>
      <w:r w:rsidR="000F30F8" w:rsidRPr="0002696D">
        <w:rPr>
          <w:rFonts w:ascii="Helvetica" w:hAnsi="Helvetica" w:cs="Helvetica"/>
          <w:lang w:val="en-US"/>
        </w:rPr>
        <w:t xml:space="preserve"> </w:t>
      </w:r>
      <w:r w:rsidR="000F30F8" w:rsidRPr="0002696D">
        <w:rPr>
          <w:rFonts w:ascii="Helvetica" w:hAnsi="Helvetica" w:cs="Helvetica"/>
          <w:lang w:val="en-US"/>
        </w:rPr>
        <w:br/>
        <w:t xml:space="preserve">T: +39 </w:t>
      </w:r>
      <w:r w:rsidR="0002696D" w:rsidRPr="0002696D">
        <w:rPr>
          <w:rFonts w:ascii="Helvetica" w:hAnsi="Helvetica" w:cs="Helvetica"/>
          <w:lang w:val="en-US"/>
        </w:rPr>
        <w:t>345 2535 925</w:t>
      </w:r>
      <w:r w:rsidR="000F30F8" w:rsidRPr="0002696D">
        <w:rPr>
          <w:rFonts w:ascii="Helvetica" w:hAnsi="Helvetica" w:cs="Helvetica"/>
          <w:lang w:val="en-US"/>
        </w:rPr>
        <w:br/>
      </w:r>
      <w:hyperlink r:id="rId11" w:history="1">
        <w:r w:rsidR="000F30F8" w:rsidRPr="0002696D">
          <w:rPr>
            <w:rStyle w:val="Collegamentoipertestuale"/>
            <w:rFonts w:ascii="Helvetica" w:hAnsi="Helvetica"/>
            <w:lang w:val="en-US"/>
          </w:rPr>
          <w:t>www.lestanzedelvetro.org</w:t>
        </w:r>
      </w:hyperlink>
    </w:p>
    <w:p w14:paraId="138AB227" w14:textId="77777777" w:rsidR="000F30F8" w:rsidRPr="0002696D" w:rsidRDefault="000F30F8" w:rsidP="005F6AE2">
      <w:pPr>
        <w:rPr>
          <w:lang w:val="en-US"/>
        </w:rPr>
      </w:pPr>
      <w:bookmarkStart w:id="0" w:name="_GoBack"/>
      <w:bookmarkEnd w:id="0"/>
    </w:p>
    <w:p w14:paraId="4AE15065" w14:textId="77777777" w:rsidR="000F30F8" w:rsidRPr="0002696D" w:rsidRDefault="000F30F8" w:rsidP="005F6AE2">
      <w:pPr>
        <w:rPr>
          <w:lang w:val="en-US"/>
        </w:rPr>
      </w:pPr>
    </w:p>
    <w:p w14:paraId="72B3269C" w14:textId="77777777" w:rsidR="00E34CE7" w:rsidRPr="0002696D" w:rsidRDefault="00E34CE7" w:rsidP="005F6AE2">
      <w:pPr>
        <w:rPr>
          <w:lang w:val="en-US"/>
        </w:rPr>
      </w:pPr>
    </w:p>
    <w:p w14:paraId="5DDD1745" w14:textId="77777777" w:rsidR="00E34CE7" w:rsidRPr="0002696D" w:rsidRDefault="00E34CE7" w:rsidP="005F6AE2">
      <w:pPr>
        <w:rPr>
          <w:lang w:val="en-US"/>
        </w:rPr>
      </w:pPr>
    </w:p>
    <w:sectPr w:rsidR="00E34CE7" w:rsidRPr="0002696D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5743" w14:textId="77777777" w:rsidR="004C4496" w:rsidRDefault="004C4496" w:rsidP="00EC5B4B">
      <w:r>
        <w:separator/>
      </w:r>
    </w:p>
  </w:endnote>
  <w:endnote w:type="continuationSeparator" w:id="0">
    <w:p w14:paraId="11368FC2" w14:textId="77777777" w:rsidR="004C4496" w:rsidRDefault="004C4496" w:rsidP="00E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0F455" w14:textId="77777777" w:rsidR="004C4496" w:rsidRDefault="004C4496" w:rsidP="00EC5B4B">
      <w:r>
        <w:separator/>
      </w:r>
    </w:p>
  </w:footnote>
  <w:footnote w:type="continuationSeparator" w:id="0">
    <w:p w14:paraId="77D6098B" w14:textId="77777777" w:rsidR="004C4496" w:rsidRDefault="004C4496" w:rsidP="00EC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E6F3" w14:textId="77777777" w:rsidR="000F30F8" w:rsidRDefault="005A32EC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2B95D" wp14:editId="595DE8E5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B8DC8F" w14:textId="77777777" w:rsidR="000F30F8" w:rsidRPr="00700EB1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5EF23583" w14:textId="77777777" w:rsidR="000F30F8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0CFBBB15" w14:textId="77777777" w:rsidR="000F30F8" w:rsidRPr="00EC5B4B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30124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Venice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B95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6.7pt;margin-top:788.15pt;width:99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" filled="f" stroked="f">
              <v:path arrowok="t"/>
              <v:textbox style="mso-fit-shape-to-text:t" inset="6e-5mm,0,0,0">
                <w:txbxContent>
                  <w:p w14:paraId="50B8DC8F" w14:textId="77777777" w:rsidR="000F30F8" w:rsidRPr="00700EB1" w:rsidRDefault="000F30F8" w:rsidP="00341BE6">
                    <w:pPr>
                      <w:spacing w:line="276" w:lineRule="auto"/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5EF23583" w14:textId="77777777" w:rsidR="000F30F8" w:rsidRDefault="000F30F8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0CFBBB15" w14:textId="77777777" w:rsidR="000F30F8" w:rsidRPr="00EC5B4B" w:rsidRDefault="000F30F8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30124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Venice</w:t>
                    </w:r>
                    <w:proofErr w:type="spellEnd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C774E" wp14:editId="1339A436">
              <wp:simplePos x="0" y="0"/>
              <wp:positionH relativeFrom="page">
                <wp:posOffset>2160270</wp:posOffset>
              </wp:positionH>
              <wp:positionV relativeFrom="page">
                <wp:posOffset>10009505</wp:posOffset>
              </wp:positionV>
              <wp:extent cx="1257300" cy="368300"/>
              <wp:effectExtent l="0" t="0" r="0" b="762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B74335" w14:textId="77777777" w:rsidR="000F30F8" w:rsidRPr="00700EB1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7D9A3618" w14:textId="77777777" w:rsidR="000F30F8" w:rsidRPr="00700EB1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201A41DD" w14:textId="77777777" w:rsidR="000F30F8" w:rsidRPr="00700EB1" w:rsidRDefault="000F30F8" w:rsidP="00341BE6">
                          <w:pPr>
                            <w:spacing w:line="276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00EB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C774E" id="Casella di testo 5" o:spid="_x0000_s1027" type="#_x0000_t202" style="position:absolute;margin-left:170.1pt;margin-top:788.15pt;width:9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" filled="f" stroked="f">
              <v:path arrowok="t"/>
              <v:textbox style="mso-fit-shape-to-text:t" inset="6e-5mm,0,0,0">
                <w:txbxContent>
                  <w:p w14:paraId="5CB74335" w14:textId="77777777" w:rsidR="000F30F8" w:rsidRPr="00700EB1" w:rsidRDefault="000F30F8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T. +39 041 522 9138</w:t>
                    </w:r>
                  </w:p>
                  <w:p w14:paraId="7D9A3618" w14:textId="77777777" w:rsidR="000F30F8" w:rsidRPr="00700EB1" w:rsidRDefault="000F30F8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201A41DD" w14:textId="77777777" w:rsidR="000F30F8" w:rsidRPr="00700EB1" w:rsidRDefault="000F30F8" w:rsidP="00341BE6">
                    <w:pPr>
                      <w:spacing w:line="276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00EB1">
                      <w:rPr>
                        <w:rFonts w:ascii="Helvetica" w:hAnsi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0" wp14:anchorId="255D59ED" wp14:editId="094FAD52">
          <wp:simplePos x="0" y="0"/>
          <wp:positionH relativeFrom="page">
            <wp:posOffset>6480810</wp:posOffset>
          </wp:positionH>
          <wp:positionV relativeFrom="page">
            <wp:posOffset>720090</wp:posOffset>
          </wp:positionV>
          <wp:extent cx="673100" cy="323977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23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4B"/>
    <w:rsid w:val="0002696D"/>
    <w:rsid w:val="00077D96"/>
    <w:rsid w:val="000829E7"/>
    <w:rsid w:val="000D3B74"/>
    <w:rsid w:val="000F30F8"/>
    <w:rsid w:val="00135A05"/>
    <w:rsid w:val="0015263A"/>
    <w:rsid w:val="001725A4"/>
    <w:rsid w:val="00197588"/>
    <w:rsid w:val="001A0015"/>
    <w:rsid w:val="001A417C"/>
    <w:rsid w:val="00262AAC"/>
    <w:rsid w:val="002747AB"/>
    <w:rsid w:val="00292F32"/>
    <w:rsid w:val="002A1A50"/>
    <w:rsid w:val="002B4586"/>
    <w:rsid w:val="00311C21"/>
    <w:rsid w:val="00341BE6"/>
    <w:rsid w:val="00381661"/>
    <w:rsid w:val="00394DE8"/>
    <w:rsid w:val="003C1453"/>
    <w:rsid w:val="003D732C"/>
    <w:rsid w:val="00434E21"/>
    <w:rsid w:val="00436D57"/>
    <w:rsid w:val="00441114"/>
    <w:rsid w:val="004C4496"/>
    <w:rsid w:val="00527688"/>
    <w:rsid w:val="00531FD0"/>
    <w:rsid w:val="00541F8C"/>
    <w:rsid w:val="00546F8F"/>
    <w:rsid w:val="0057334B"/>
    <w:rsid w:val="0057748A"/>
    <w:rsid w:val="00581ECB"/>
    <w:rsid w:val="005A32EC"/>
    <w:rsid w:val="005C1E95"/>
    <w:rsid w:val="005F0C4D"/>
    <w:rsid w:val="005F6AE2"/>
    <w:rsid w:val="00615FE6"/>
    <w:rsid w:val="00634E8A"/>
    <w:rsid w:val="00662413"/>
    <w:rsid w:val="006639E5"/>
    <w:rsid w:val="00675BE1"/>
    <w:rsid w:val="00676950"/>
    <w:rsid w:val="006D7355"/>
    <w:rsid w:val="00700EB1"/>
    <w:rsid w:val="00703E8F"/>
    <w:rsid w:val="00704637"/>
    <w:rsid w:val="00710695"/>
    <w:rsid w:val="007B3CA4"/>
    <w:rsid w:val="007D3FC6"/>
    <w:rsid w:val="007E4C2A"/>
    <w:rsid w:val="008304F3"/>
    <w:rsid w:val="00854589"/>
    <w:rsid w:val="00856A63"/>
    <w:rsid w:val="008B7265"/>
    <w:rsid w:val="00952C57"/>
    <w:rsid w:val="009679EC"/>
    <w:rsid w:val="00974F39"/>
    <w:rsid w:val="00980D28"/>
    <w:rsid w:val="00994461"/>
    <w:rsid w:val="0099547C"/>
    <w:rsid w:val="009A5A06"/>
    <w:rsid w:val="009E73C9"/>
    <w:rsid w:val="00A0025C"/>
    <w:rsid w:val="00A25CCA"/>
    <w:rsid w:val="00A308BA"/>
    <w:rsid w:val="00A446C0"/>
    <w:rsid w:val="00A63ECC"/>
    <w:rsid w:val="00AE6BEB"/>
    <w:rsid w:val="00AF7539"/>
    <w:rsid w:val="00BC256A"/>
    <w:rsid w:val="00C228E0"/>
    <w:rsid w:val="00C26014"/>
    <w:rsid w:val="00C478E9"/>
    <w:rsid w:val="00C53D91"/>
    <w:rsid w:val="00C65920"/>
    <w:rsid w:val="00CA36BB"/>
    <w:rsid w:val="00CD2264"/>
    <w:rsid w:val="00CF4E58"/>
    <w:rsid w:val="00CF5EA8"/>
    <w:rsid w:val="00D07511"/>
    <w:rsid w:val="00D40508"/>
    <w:rsid w:val="00D55FBA"/>
    <w:rsid w:val="00D8372F"/>
    <w:rsid w:val="00DE3E0A"/>
    <w:rsid w:val="00E1020D"/>
    <w:rsid w:val="00E147EB"/>
    <w:rsid w:val="00E20CFF"/>
    <w:rsid w:val="00E23A64"/>
    <w:rsid w:val="00E34CE7"/>
    <w:rsid w:val="00E801AF"/>
    <w:rsid w:val="00E95DCF"/>
    <w:rsid w:val="00EC0FAD"/>
    <w:rsid w:val="00EC5B4B"/>
    <w:rsid w:val="00EC5D31"/>
    <w:rsid w:val="00F03737"/>
    <w:rsid w:val="00F043C7"/>
    <w:rsid w:val="00F12194"/>
    <w:rsid w:val="00FB317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B3D73"/>
  <w15:docId w15:val="{8336E25D-641B-4674-889A-D33624BC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00E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e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olo">
    <w:name w:val="Title"/>
    <w:basedOn w:val="Normale"/>
    <w:link w:val="TitoloCarattere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eWeb">
    <w:name w:val="Normal (Web)"/>
    <w:basedOn w:val="Normale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F6A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tudivetro@cini.it" TargetMode="External"/><Relationship Id="rId11" Type="http://schemas.openxmlformats.org/officeDocument/2006/relationships/hyperlink" Target="http://www.lestanzedelvetro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lestanzedelvetr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Giovanna Aliprandi</cp:lastModifiedBy>
  <cp:revision>35</cp:revision>
  <dcterms:created xsi:type="dcterms:W3CDTF">2017-03-08T09:58:00Z</dcterms:created>
  <dcterms:modified xsi:type="dcterms:W3CDTF">2017-05-23T09:22:00Z</dcterms:modified>
</cp:coreProperties>
</file>