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B5E0C" w14:textId="77777777" w:rsidR="00130429" w:rsidRDefault="007E6604" w:rsidP="00130429">
      <w:pPr>
        <w:spacing w:before="251"/>
        <w:ind w:left="1276" w:right="728"/>
        <w:rPr>
          <w:b/>
          <w:sz w:val="28"/>
          <w:lang w:val="it-IT"/>
        </w:rPr>
      </w:pPr>
      <w:r>
        <w:rPr>
          <w:b/>
          <w:sz w:val="28"/>
          <w:lang w:val="it-IT"/>
        </w:rPr>
        <w:t>GIOVANNI POLI</w:t>
      </w:r>
    </w:p>
    <w:p w14:paraId="5B63DCAE" w14:textId="77777777" w:rsidR="007E6604" w:rsidRPr="007E6604" w:rsidRDefault="007E6604" w:rsidP="007E6604">
      <w:pPr>
        <w:pStyle w:val="Corpotesto"/>
        <w:ind w:right="101"/>
        <w:jc w:val="both"/>
        <w:rPr>
          <w:sz w:val="24"/>
          <w:lang w:val="it-IT"/>
        </w:rPr>
      </w:pPr>
    </w:p>
    <w:p w14:paraId="2115F5D3" w14:textId="77777777" w:rsidR="007C201A" w:rsidRDefault="007C201A" w:rsidP="007E6604">
      <w:pPr>
        <w:pStyle w:val="Corpotesto"/>
        <w:ind w:left="1276" w:right="101"/>
        <w:jc w:val="both"/>
        <w:rPr>
          <w:sz w:val="24"/>
          <w:lang w:val="it-IT"/>
        </w:rPr>
      </w:pPr>
    </w:p>
    <w:p w14:paraId="628467BB" w14:textId="77777777" w:rsidR="007C201A" w:rsidRDefault="007C201A" w:rsidP="007E6604">
      <w:pPr>
        <w:pStyle w:val="Corpotesto"/>
        <w:ind w:left="1276" w:right="101"/>
        <w:jc w:val="both"/>
        <w:rPr>
          <w:sz w:val="24"/>
          <w:lang w:val="it-IT"/>
        </w:rPr>
      </w:pPr>
    </w:p>
    <w:p w14:paraId="0C8C6719" w14:textId="77777777" w:rsidR="007E6604" w:rsidRDefault="007E6604" w:rsidP="007E6604">
      <w:pPr>
        <w:pStyle w:val="Corpotesto"/>
        <w:ind w:left="1276" w:right="101"/>
        <w:jc w:val="both"/>
        <w:rPr>
          <w:sz w:val="24"/>
          <w:lang w:val="it-IT"/>
        </w:rPr>
      </w:pPr>
      <w:r w:rsidRPr="007E6604">
        <w:rPr>
          <w:sz w:val="24"/>
          <w:lang w:val="it-IT"/>
        </w:rPr>
        <w:t>Giovanni Poli (Crosara di Marostica, 2 luglio 1917 – Venezia, 18 febbraio 1979), attore, regista e pedagogo, inizia la sua attività artistica nel secondo dopoguerra a Venezia, nell'ambito del gruppo "</w:t>
      </w:r>
      <w:r w:rsidRPr="007E6604">
        <w:rPr>
          <w:b/>
          <w:sz w:val="24"/>
          <w:lang w:val="it-IT"/>
        </w:rPr>
        <w:t>L'Arco</w:t>
      </w:r>
      <w:r w:rsidRPr="007E6604">
        <w:rPr>
          <w:sz w:val="24"/>
          <w:lang w:val="it-IT"/>
        </w:rPr>
        <w:t xml:space="preserve">", accanto a </w:t>
      </w:r>
      <w:r w:rsidRPr="007E6604">
        <w:rPr>
          <w:b/>
          <w:sz w:val="24"/>
          <w:lang w:val="it-IT"/>
        </w:rPr>
        <w:t>Emilio Vedova</w:t>
      </w:r>
      <w:r w:rsidRPr="007E6604">
        <w:rPr>
          <w:sz w:val="24"/>
          <w:lang w:val="it-IT"/>
        </w:rPr>
        <w:t xml:space="preserve">, </w:t>
      </w:r>
      <w:r w:rsidRPr="007E6604">
        <w:rPr>
          <w:b/>
          <w:sz w:val="24"/>
          <w:lang w:val="it-IT"/>
        </w:rPr>
        <w:t xml:space="preserve">Armando </w:t>
      </w:r>
      <w:proofErr w:type="spellStart"/>
      <w:r w:rsidRPr="007E6604">
        <w:rPr>
          <w:b/>
          <w:sz w:val="24"/>
          <w:lang w:val="it-IT"/>
        </w:rPr>
        <w:t>Pizzinato</w:t>
      </w:r>
      <w:proofErr w:type="spellEnd"/>
      <w:r w:rsidRPr="007E6604">
        <w:rPr>
          <w:sz w:val="24"/>
          <w:lang w:val="it-IT"/>
        </w:rPr>
        <w:t xml:space="preserve">, allo scenografo </w:t>
      </w:r>
      <w:proofErr w:type="spellStart"/>
      <w:r w:rsidRPr="007E6604">
        <w:rPr>
          <w:b/>
          <w:sz w:val="24"/>
          <w:lang w:val="it-IT"/>
        </w:rPr>
        <w:t>Mischa</w:t>
      </w:r>
      <w:proofErr w:type="spellEnd"/>
      <w:r w:rsidRPr="007E6604">
        <w:rPr>
          <w:b/>
          <w:sz w:val="24"/>
          <w:lang w:val="it-IT"/>
        </w:rPr>
        <w:t xml:space="preserve"> </w:t>
      </w:r>
      <w:proofErr w:type="spellStart"/>
      <w:r w:rsidRPr="007E6604">
        <w:rPr>
          <w:b/>
          <w:sz w:val="24"/>
          <w:lang w:val="it-IT"/>
        </w:rPr>
        <w:t>Scandella</w:t>
      </w:r>
      <w:proofErr w:type="spellEnd"/>
      <w:r w:rsidRPr="007E6604">
        <w:rPr>
          <w:sz w:val="24"/>
          <w:lang w:val="it-IT"/>
        </w:rPr>
        <w:t xml:space="preserve">, all’autore Luigi Ferrante e ad altri intellettuali. Trova un impulso e una linea di sperimentazione ben definita a partire dalla fondazione del Teatro di Ca' </w:t>
      </w:r>
      <w:proofErr w:type="spellStart"/>
      <w:r w:rsidRPr="007E6604">
        <w:rPr>
          <w:sz w:val="24"/>
          <w:lang w:val="it-IT"/>
        </w:rPr>
        <w:t>Foscari</w:t>
      </w:r>
      <w:proofErr w:type="spellEnd"/>
      <w:r w:rsidRPr="007E6604">
        <w:rPr>
          <w:sz w:val="24"/>
          <w:lang w:val="it-IT"/>
        </w:rPr>
        <w:t>, un'impresa che si sviluppa dal 1949 al 1964, affermando un procedimento artistico basato sul recupero dei classici antichi e moderni, sulla riscoperta della grande tradizione veneta e sulla valorizzazione della drammaturgia contemporanea.</w:t>
      </w:r>
    </w:p>
    <w:p w14:paraId="015BEEB8" w14:textId="77777777" w:rsidR="007E6604" w:rsidRPr="007E6604" w:rsidRDefault="007E6604" w:rsidP="007E6604">
      <w:pPr>
        <w:pStyle w:val="Corpotesto"/>
        <w:ind w:left="1276" w:right="101"/>
        <w:jc w:val="both"/>
        <w:rPr>
          <w:sz w:val="24"/>
          <w:lang w:val="it-IT"/>
        </w:rPr>
      </w:pPr>
    </w:p>
    <w:p w14:paraId="3EE1CB01" w14:textId="77777777" w:rsidR="007E6604" w:rsidRDefault="007E6604" w:rsidP="007E6604">
      <w:pPr>
        <w:pStyle w:val="Corpotesto"/>
        <w:ind w:left="1276" w:right="101"/>
        <w:jc w:val="both"/>
        <w:rPr>
          <w:sz w:val="24"/>
          <w:lang w:val="it-IT"/>
        </w:rPr>
      </w:pPr>
      <w:r w:rsidRPr="007E6604">
        <w:rPr>
          <w:sz w:val="24"/>
          <w:lang w:val="it-IT"/>
        </w:rPr>
        <w:t xml:space="preserve">La partecipazione ai maggiori festival internazionali consacra uno stile personalissimo, che ottiene riconoscimenti prestigiosi e consensi sempre più vasti: nel 1960 gli viene assegnato il </w:t>
      </w:r>
      <w:r w:rsidRPr="007E6604">
        <w:rPr>
          <w:b/>
          <w:sz w:val="24"/>
          <w:lang w:val="it-IT"/>
        </w:rPr>
        <w:t>Premio IDI</w:t>
      </w:r>
      <w:r w:rsidRPr="007E6604">
        <w:rPr>
          <w:sz w:val="24"/>
          <w:lang w:val="it-IT"/>
        </w:rPr>
        <w:t xml:space="preserve"> per l'attività all'estero; nello stesso anno ottiene il </w:t>
      </w:r>
      <w:r w:rsidRPr="007E6604">
        <w:rPr>
          <w:b/>
          <w:sz w:val="24"/>
          <w:lang w:val="it-IT"/>
        </w:rPr>
        <w:t xml:space="preserve">Premio per la migliore regia al Festival del </w:t>
      </w:r>
      <w:proofErr w:type="spellStart"/>
      <w:r w:rsidRPr="007E6604">
        <w:rPr>
          <w:b/>
          <w:sz w:val="24"/>
          <w:lang w:val="it-IT"/>
        </w:rPr>
        <w:t>Théâtre</w:t>
      </w:r>
      <w:proofErr w:type="spellEnd"/>
      <w:r w:rsidRPr="007E6604">
        <w:rPr>
          <w:b/>
          <w:sz w:val="24"/>
          <w:lang w:val="it-IT"/>
        </w:rPr>
        <w:t xml:space="preserve"> </w:t>
      </w:r>
      <w:proofErr w:type="spellStart"/>
      <w:r w:rsidRPr="007E6604">
        <w:rPr>
          <w:b/>
          <w:sz w:val="24"/>
          <w:lang w:val="it-IT"/>
        </w:rPr>
        <w:t>des</w:t>
      </w:r>
      <w:proofErr w:type="spellEnd"/>
      <w:r w:rsidRPr="007E6604">
        <w:rPr>
          <w:b/>
          <w:sz w:val="24"/>
          <w:lang w:val="it-IT"/>
        </w:rPr>
        <w:t xml:space="preserve"> Nations a Parigi</w:t>
      </w:r>
      <w:r w:rsidRPr="007E6604">
        <w:rPr>
          <w:sz w:val="24"/>
          <w:lang w:val="it-IT"/>
        </w:rPr>
        <w:t xml:space="preserve"> con </w:t>
      </w:r>
      <w:r w:rsidRPr="007E6604">
        <w:rPr>
          <w:i/>
          <w:sz w:val="24"/>
          <w:lang w:val="it-IT"/>
        </w:rPr>
        <w:t>La commedia degli Zanni</w:t>
      </w:r>
      <w:r w:rsidRPr="007E6604">
        <w:rPr>
          <w:sz w:val="24"/>
          <w:lang w:val="it-IT"/>
        </w:rPr>
        <w:t>, che ben presto diviene la sua messinscena esemplare. Attingendo alla tradizione teatrale italiana e alle esperienze delle avanguardie europee, Poli reinventa un sistema referenziale unico e personale che filtra indirettamente nelle pratiche di altri protagonisti della scena teatrale contemporanea, e che si rivela un tassello indispensabile per la ricostruzione del panorama europeo e mondial</w:t>
      </w:r>
      <w:r>
        <w:rPr>
          <w:sz w:val="24"/>
          <w:lang w:val="it-IT"/>
        </w:rPr>
        <w:t xml:space="preserve">e della neo-Commedia dell'Arte. </w:t>
      </w:r>
      <w:r w:rsidRPr="007E6604">
        <w:rPr>
          <w:sz w:val="24"/>
          <w:lang w:val="it-IT"/>
        </w:rPr>
        <w:t xml:space="preserve">In questo periodo si intensificano i rapporti di Poli con la scena teatrale e musicale italiana: collabora con gli </w:t>
      </w:r>
      <w:r w:rsidRPr="00084A5B">
        <w:rPr>
          <w:b/>
          <w:sz w:val="24"/>
          <w:lang w:val="it-IT"/>
        </w:rPr>
        <w:t>Stabili di Trieste</w:t>
      </w:r>
      <w:r w:rsidRPr="007E6604">
        <w:rPr>
          <w:sz w:val="24"/>
          <w:lang w:val="it-IT"/>
        </w:rPr>
        <w:t xml:space="preserve"> e </w:t>
      </w:r>
      <w:r w:rsidRPr="00084A5B">
        <w:rPr>
          <w:b/>
          <w:sz w:val="24"/>
          <w:lang w:val="it-IT"/>
        </w:rPr>
        <w:t>Torino</w:t>
      </w:r>
      <w:r w:rsidRPr="007E6604">
        <w:rPr>
          <w:sz w:val="24"/>
          <w:lang w:val="it-IT"/>
        </w:rPr>
        <w:t xml:space="preserve">, con i </w:t>
      </w:r>
      <w:r w:rsidRPr="00084A5B">
        <w:rPr>
          <w:b/>
          <w:sz w:val="24"/>
          <w:lang w:val="it-IT"/>
        </w:rPr>
        <w:t>Festival della Biennale</w:t>
      </w:r>
      <w:r w:rsidRPr="007E6604">
        <w:rPr>
          <w:sz w:val="24"/>
          <w:lang w:val="it-IT"/>
        </w:rPr>
        <w:t xml:space="preserve"> e di </w:t>
      </w:r>
      <w:r w:rsidRPr="00084A5B">
        <w:rPr>
          <w:b/>
          <w:sz w:val="24"/>
          <w:lang w:val="it-IT"/>
        </w:rPr>
        <w:t>Spoleto</w:t>
      </w:r>
      <w:r w:rsidRPr="007E6604">
        <w:rPr>
          <w:sz w:val="24"/>
          <w:lang w:val="it-IT"/>
        </w:rPr>
        <w:t xml:space="preserve">, con i </w:t>
      </w:r>
      <w:r w:rsidRPr="00084A5B">
        <w:rPr>
          <w:b/>
          <w:sz w:val="24"/>
          <w:lang w:val="it-IT"/>
        </w:rPr>
        <w:t>teatri d'opera di Trieste</w:t>
      </w:r>
      <w:r w:rsidRPr="007E6604">
        <w:rPr>
          <w:sz w:val="24"/>
          <w:lang w:val="it-IT"/>
        </w:rPr>
        <w:t xml:space="preserve">, </w:t>
      </w:r>
      <w:r w:rsidRPr="00084A5B">
        <w:rPr>
          <w:b/>
          <w:sz w:val="24"/>
          <w:lang w:val="it-IT"/>
        </w:rPr>
        <w:t>Roma</w:t>
      </w:r>
      <w:r w:rsidRPr="007E6604">
        <w:rPr>
          <w:sz w:val="24"/>
          <w:lang w:val="it-IT"/>
        </w:rPr>
        <w:t xml:space="preserve">, </w:t>
      </w:r>
      <w:r w:rsidRPr="00084A5B">
        <w:rPr>
          <w:b/>
          <w:sz w:val="24"/>
          <w:lang w:val="it-IT"/>
        </w:rPr>
        <w:t>Venezia</w:t>
      </w:r>
      <w:r w:rsidRPr="007E6604">
        <w:rPr>
          <w:sz w:val="24"/>
          <w:lang w:val="it-IT"/>
        </w:rPr>
        <w:t xml:space="preserve"> e </w:t>
      </w:r>
      <w:r w:rsidRPr="00084A5B">
        <w:rPr>
          <w:b/>
          <w:sz w:val="24"/>
          <w:lang w:val="it-IT"/>
        </w:rPr>
        <w:t>Torino</w:t>
      </w:r>
      <w:r w:rsidRPr="007E6604">
        <w:rPr>
          <w:sz w:val="24"/>
          <w:lang w:val="it-IT"/>
        </w:rPr>
        <w:t xml:space="preserve">. Dal 1964, per quattro anni, gli viene affidata la </w:t>
      </w:r>
      <w:r w:rsidRPr="00084A5B">
        <w:rPr>
          <w:b/>
          <w:sz w:val="24"/>
          <w:lang w:val="it-IT"/>
        </w:rPr>
        <w:t>direzione artistica</w:t>
      </w:r>
      <w:r w:rsidRPr="007E6604">
        <w:rPr>
          <w:sz w:val="24"/>
          <w:lang w:val="it-IT"/>
        </w:rPr>
        <w:t xml:space="preserve"> del </w:t>
      </w:r>
      <w:r w:rsidRPr="00084A5B">
        <w:rPr>
          <w:b/>
          <w:sz w:val="24"/>
          <w:lang w:val="it-IT"/>
        </w:rPr>
        <w:t xml:space="preserve">Teatro-Studio di Palazzo </w:t>
      </w:r>
      <w:proofErr w:type="spellStart"/>
      <w:r w:rsidRPr="00084A5B">
        <w:rPr>
          <w:b/>
          <w:sz w:val="24"/>
          <w:lang w:val="it-IT"/>
        </w:rPr>
        <w:t>Durini</w:t>
      </w:r>
      <w:proofErr w:type="spellEnd"/>
      <w:r w:rsidRPr="007E6604">
        <w:rPr>
          <w:sz w:val="24"/>
          <w:lang w:val="it-IT"/>
        </w:rPr>
        <w:t xml:space="preserve"> a Milano.</w:t>
      </w:r>
    </w:p>
    <w:p w14:paraId="7735CE1C" w14:textId="77777777" w:rsidR="007E6604" w:rsidRPr="007E6604" w:rsidRDefault="007E6604" w:rsidP="007E6604">
      <w:pPr>
        <w:pStyle w:val="Corpotesto"/>
        <w:ind w:left="1276" w:right="101"/>
        <w:jc w:val="both"/>
        <w:rPr>
          <w:sz w:val="24"/>
          <w:lang w:val="it-IT"/>
        </w:rPr>
      </w:pPr>
    </w:p>
    <w:p w14:paraId="6631114A" w14:textId="77777777" w:rsidR="007E6604" w:rsidRDefault="007E6604" w:rsidP="007E6604">
      <w:pPr>
        <w:pStyle w:val="Corpotesto"/>
        <w:ind w:left="1276" w:right="101"/>
        <w:jc w:val="both"/>
        <w:rPr>
          <w:sz w:val="24"/>
          <w:lang w:val="it-IT"/>
        </w:rPr>
      </w:pPr>
      <w:r w:rsidRPr="007E6604">
        <w:rPr>
          <w:sz w:val="24"/>
          <w:lang w:val="it-IT"/>
        </w:rPr>
        <w:t xml:space="preserve">Tornato a Venezia, Poli richiama intorno a sé un nucleo di collaboratori fedeli per fondare, nel 1969, il </w:t>
      </w:r>
      <w:r w:rsidRPr="007E6604">
        <w:rPr>
          <w:b/>
          <w:sz w:val="24"/>
          <w:lang w:val="it-IT"/>
        </w:rPr>
        <w:t>Teatro della commedia dell'arte a l'</w:t>
      </w:r>
      <w:proofErr w:type="spellStart"/>
      <w:r w:rsidRPr="007E6604">
        <w:rPr>
          <w:b/>
          <w:sz w:val="24"/>
          <w:lang w:val="it-IT"/>
        </w:rPr>
        <w:t>Avogaria</w:t>
      </w:r>
      <w:proofErr w:type="spellEnd"/>
      <w:r w:rsidRPr="007E6604">
        <w:rPr>
          <w:sz w:val="24"/>
          <w:lang w:val="it-IT"/>
        </w:rPr>
        <w:t>: un luogo in cui riaffermare l'impegno mai tradito per il rinnovamento delle modalità sceniche e, soprattutto, per incidere sulla formazione di nuove generazioni di attori. La scuola de l'</w:t>
      </w:r>
      <w:proofErr w:type="spellStart"/>
      <w:r w:rsidRPr="007E6604">
        <w:rPr>
          <w:sz w:val="24"/>
          <w:lang w:val="it-IT"/>
        </w:rPr>
        <w:t>Avogaria</w:t>
      </w:r>
      <w:proofErr w:type="spellEnd"/>
      <w:r w:rsidRPr="007E6604">
        <w:rPr>
          <w:sz w:val="24"/>
          <w:lang w:val="it-IT"/>
        </w:rPr>
        <w:t xml:space="preserve"> diventa l'officina di un metodo originale che attinge alle sorgenti dell'espressività teatrale. </w:t>
      </w:r>
    </w:p>
    <w:p w14:paraId="03712D50" w14:textId="77777777" w:rsidR="007E6604" w:rsidRPr="007E6604" w:rsidRDefault="007E6604" w:rsidP="007E6604">
      <w:pPr>
        <w:pStyle w:val="Corpotesto"/>
        <w:ind w:left="1276" w:right="101"/>
        <w:jc w:val="both"/>
        <w:rPr>
          <w:sz w:val="24"/>
          <w:lang w:val="it-IT"/>
        </w:rPr>
      </w:pPr>
    </w:p>
    <w:p w14:paraId="27E3F8FB" w14:textId="4201A8F3" w:rsidR="007E6604" w:rsidRPr="00930B95" w:rsidRDefault="007E6604" w:rsidP="007E6604">
      <w:pPr>
        <w:pStyle w:val="Corpotesto"/>
        <w:ind w:left="1276" w:right="101"/>
        <w:jc w:val="both"/>
        <w:rPr>
          <w:sz w:val="24"/>
          <w:lang w:val="it-IT"/>
        </w:rPr>
      </w:pPr>
      <w:r w:rsidRPr="007E6604">
        <w:rPr>
          <w:sz w:val="24"/>
          <w:lang w:val="it-IT"/>
        </w:rPr>
        <w:t xml:space="preserve">Conducendo un percorso piuttosto solitario, Poli ha tentato di costruire uno spazio teatrale personale dove poter sviluppare le proprie ricerche e sperimentazioni in totale autonomia, rimanendo così marginale rispetto al sistema teatrale istituzionale e in gran parte anche al panorama degli studi teatrali novecenteschi. La sua </w:t>
      </w:r>
      <w:r w:rsidRPr="00930B95">
        <w:rPr>
          <w:sz w:val="24"/>
          <w:lang w:val="it-IT"/>
        </w:rPr>
        <w:t xml:space="preserve">originalità affascina soprattutto oltreoceano, dove è invitato per la prima volta nel 1962 dal direttore del celebre centro </w:t>
      </w:r>
      <w:r w:rsidRPr="00930B95">
        <w:rPr>
          <w:b/>
          <w:sz w:val="24"/>
          <w:lang w:val="it-IT"/>
        </w:rPr>
        <w:t>IASTA</w:t>
      </w:r>
      <w:r w:rsidRPr="00930B95">
        <w:rPr>
          <w:sz w:val="24"/>
          <w:lang w:val="it-IT"/>
        </w:rPr>
        <w:t xml:space="preserve"> (</w:t>
      </w:r>
      <w:proofErr w:type="spellStart"/>
      <w:r w:rsidRPr="00930B95">
        <w:rPr>
          <w:sz w:val="24"/>
          <w:lang w:val="it-IT"/>
        </w:rPr>
        <w:t>Institute</w:t>
      </w:r>
      <w:proofErr w:type="spellEnd"/>
      <w:r w:rsidRPr="00930B95">
        <w:rPr>
          <w:sz w:val="24"/>
          <w:lang w:val="it-IT"/>
        </w:rPr>
        <w:t xml:space="preserve"> </w:t>
      </w:r>
      <w:r w:rsidR="00E761A2" w:rsidRPr="00930B95">
        <w:rPr>
          <w:sz w:val="24"/>
          <w:lang w:val="it-IT"/>
        </w:rPr>
        <w:t xml:space="preserve">for Advanced </w:t>
      </w:r>
      <w:proofErr w:type="spellStart"/>
      <w:r w:rsidR="00E761A2" w:rsidRPr="00930B95">
        <w:rPr>
          <w:sz w:val="24"/>
          <w:lang w:val="it-IT"/>
        </w:rPr>
        <w:t>Studies</w:t>
      </w:r>
      <w:proofErr w:type="spellEnd"/>
      <w:r w:rsidR="00E761A2" w:rsidRPr="00930B95">
        <w:rPr>
          <w:sz w:val="24"/>
          <w:lang w:val="it-IT"/>
        </w:rPr>
        <w:t xml:space="preserve"> in the </w:t>
      </w:r>
      <w:proofErr w:type="spellStart"/>
      <w:r w:rsidR="00E761A2" w:rsidRPr="00930B95">
        <w:rPr>
          <w:sz w:val="24"/>
          <w:lang w:val="it-IT"/>
        </w:rPr>
        <w:t>Thea</w:t>
      </w:r>
      <w:r w:rsidRPr="00930B95">
        <w:rPr>
          <w:sz w:val="24"/>
          <w:lang w:val="it-IT"/>
        </w:rPr>
        <w:t>tre</w:t>
      </w:r>
      <w:proofErr w:type="spellEnd"/>
      <w:r w:rsidRPr="00930B95">
        <w:rPr>
          <w:sz w:val="24"/>
          <w:lang w:val="it-IT"/>
        </w:rPr>
        <w:t xml:space="preserve"> </w:t>
      </w:r>
      <w:proofErr w:type="spellStart"/>
      <w:r w:rsidRPr="00930B95">
        <w:rPr>
          <w:sz w:val="24"/>
          <w:lang w:val="it-IT"/>
        </w:rPr>
        <w:t>Arts</w:t>
      </w:r>
      <w:proofErr w:type="spellEnd"/>
      <w:r w:rsidRPr="00930B95">
        <w:rPr>
          <w:sz w:val="24"/>
          <w:lang w:val="it-IT"/>
        </w:rPr>
        <w:t xml:space="preserve">) di New York per mettere in scena </w:t>
      </w:r>
      <w:r w:rsidR="009D3DF7" w:rsidRPr="00930B95">
        <w:rPr>
          <w:b/>
          <w:i/>
          <w:sz w:val="24"/>
          <w:lang w:val="it-IT"/>
        </w:rPr>
        <w:t xml:space="preserve">The Green </w:t>
      </w:r>
      <w:proofErr w:type="spellStart"/>
      <w:r w:rsidR="009D3DF7" w:rsidRPr="00930B95">
        <w:rPr>
          <w:b/>
          <w:i/>
          <w:sz w:val="24"/>
          <w:lang w:val="it-IT"/>
        </w:rPr>
        <w:t>Bird</w:t>
      </w:r>
      <w:proofErr w:type="spellEnd"/>
      <w:r w:rsidR="009D3DF7" w:rsidRPr="00930B95">
        <w:rPr>
          <w:b/>
          <w:i/>
          <w:sz w:val="24"/>
          <w:lang w:val="it-IT"/>
        </w:rPr>
        <w:t xml:space="preserve"> </w:t>
      </w:r>
      <w:r w:rsidR="009D3DF7" w:rsidRPr="00930B95">
        <w:rPr>
          <w:sz w:val="24"/>
          <w:lang w:val="it-IT"/>
        </w:rPr>
        <w:t>(</w:t>
      </w:r>
      <w:r w:rsidR="009D3DF7" w:rsidRPr="00930B95">
        <w:rPr>
          <w:i/>
          <w:sz w:val="24"/>
          <w:lang w:val="it-IT"/>
        </w:rPr>
        <w:t>L’</w:t>
      </w:r>
      <w:proofErr w:type="spellStart"/>
      <w:r w:rsidR="009D3DF7" w:rsidRPr="00930B95">
        <w:rPr>
          <w:i/>
          <w:sz w:val="24"/>
          <w:lang w:val="it-IT"/>
        </w:rPr>
        <w:t>augellin</w:t>
      </w:r>
      <w:proofErr w:type="spellEnd"/>
      <w:r w:rsidR="009D3DF7" w:rsidRPr="00930B95">
        <w:rPr>
          <w:i/>
          <w:sz w:val="24"/>
          <w:lang w:val="it-IT"/>
        </w:rPr>
        <w:t xml:space="preserve"> </w:t>
      </w:r>
      <w:proofErr w:type="spellStart"/>
      <w:r w:rsidR="009D3DF7" w:rsidRPr="00930B95">
        <w:rPr>
          <w:i/>
          <w:sz w:val="24"/>
          <w:lang w:val="it-IT"/>
        </w:rPr>
        <w:t>B</w:t>
      </w:r>
      <w:r w:rsidRPr="00930B95">
        <w:rPr>
          <w:i/>
          <w:sz w:val="24"/>
          <w:lang w:val="it-IT"/>
        </w:rPr>
        <w:t>elverde</w:t>
      </w:r>
      <w:proofErr w:type="spellEnd"/>
      <w:r w:rsidRPr="00930B95">
        <w:rPr>
          <w:sz w:val="24"/>
          <w:lang w:val="it-IT"/>
        </w:rPr>
        <w:t>) di Carlo Gozzi; una decina di a</w:t>
      </w:r>
      <w:r w:rsidR="00CB0734" w:rsidRPr="00930B95">
        <w:rPr>
          <w:sz w:val="24"/>
          <w:lang w:val="it-IT"/>
        </w:rPr>
        <w:t>nni dopo, riconosciuto come il «</w:t>
      </w:r>
      <w:r w:rsidRPr="00930B95">
        <w:rPr>
          <w:sz w:val="24"/>
          <w:lang w:val="it-IT"/>
        </w:rPr>
        <w:t>capofila de</w:t>
      </w:r>
      <w:r w:rsidR="00CB0734" w:rsidRPr="00930B95">
        <w:rPr>
          <w:sz w:val="24"/>
          <w:lang w:val="it-IT"/>
        </w:rPr>
        <w:t>l teatro d’avanguardia italiano»</w:t>
      </w:r>
      <w:r w:rsidRPr="00930B95">
        <w:rPr>
          <w:sz w:val="24"/>
          <w:lang w:val="it-IT"/>
        </w:rPr>
        <w:t>, è invece chiamato</w:t>
      </w:r>
      <w:r w:rsidRPr="007E6604">
        <w:rPr>
          <w:sz w:val="24"/>
          <w:lang w:val="it-IT"/>
        </w:rPr>
        <w:t xml:space="preserve"> a Montréal per allestire con una </w:t>
      </w:r>
      <w:r w:rsidRPr="00930B95">
        <w:rPr>
          <w:sz w:val="24"/>
          <w:lang w:val="it-IT"/>
        </w:rPr>
        <w:lastRenderedPageBreak/>
        <w:t xml:space="preserve">troupe francofona </w:t>
      </w:r>
      <w:proofErr w:type="spellStart"/>
      <w:r w:rsidRPr="00930B95">
        <w:rPr>
          <w:b/>
          <w:i/>
          <w:sz w:val="24"/>
          <w:lang w:val="it-IT"/>
        </w:rPr>
        <w:t>Barouf</w:t>
      </w:r>
      <w:proofErr w:type="spellEnd"/>
      <w:r w:rsidRPr="00930B95">
        <w:rPr>
          <w:b/>
          <w:i/>
          <w:sz w:val="24"/>
          <w:lang w:val="it-IT"/>
        </w:rPr>
        <w:t xml:space="preserve"> à Chioggia</w:t>
      </w:r>
      <w:r w:rsidRPr="00930B95">
        <w:rPr>
          <w:sz w:val="24"/>
          <w:lang w:val="it-IT"/>
        </w:rPr>
        <w:t>, dell’altro Carlo veneziano, Goldoni.</w:t>
      </w:r>
    </w:p>
    <w:p w14:paraId="6FD38162" w14:textId="77777777" w:rsidR="007E6604" w:rsidRPr="00930B95" w:rsidRDefault="007E6604" w:rsidP="007E6604">
      <w:pPr>
        <w:pStyle w:val="Corpotesto"/>
        <w:ind w:left="1276" w:right="101"/>
        <w:jc w:val="both"/>
        <w:rPr>
          <w:sz w:val="24"/>
          <w:lang w:val="it-IT"/>
        </w:rPr>
      </w:pPr>
    </w:p>
    <w:p w14:paraId="20178264" w14:textId="019A47A1" w:rsidR="007E6604" w:rsidRPr="00930B95" w:rsidRDefault="007E6604" w:rsidP="007E6604">
      <w:pPr>
        <w:pStyle w:val="Corpotesto"/>
        <w:ind w:left="1276" w:right="101"/>
        <w:jc w:val="both"/>
        <w:rPr>
          <w:sz w:val="24"/>
          <w:lang w:val="it-IT"/>
        </w:rPr>
      </w:pPr>
      <w:r w:rsidRPr="00930B95">
        <w:rPr>
          <w:sz w:val="24"/>
          <w:lang w:val="it-IT"/>
        </w:rPr>
        <w:t xml:space="preserve">Il 18 febbraio 1979 Giovanni Poli si spegne, ma il </w:t>
      </w:r>
      <w:r w:rsidR="00CB0734" w:rsidRPr="00930B95">
        <w:rPr>
          <w:sz w:val="24"/>
          <w:lang w:val="it-IT"/>
        </w:rPr>
        <w:t>suo sogno di un teatro che sia «</w:t>
      </w:r>
      <w:r w:rsidRPr="00930B95">
        <w:rPr>
          <w:sz w:val="24"/>
          <w:lang w:val="it-IT"/>
        </w:rPr>
        <w:t>chiesa laica</w:t>
      </w:r>
      <w:r w:rsidR="00CB0734" w:rsidRPr="00930B95">
        <w:rPr>
          <w:sz w:val="24"/>
          <w:lang w:val="it-IT"/>
        </w:rPr>
        <w:t>»</w:t>
      </w:r>
      <w:r w:rsidRPr="00930B95">
        <w:rPr>
          <w:sz w:val="24"/>
          <w:lang w:val="it-IT"/>
        </w:rPr>
        <w:t xml:space="preserve"> per gli uomini di ogni nazione continua ancora oggi, sul piccolo palcoscenico del suo Teatro a l’</w:t>
      </w:r>
      <w:proofErr w:type="spellStart"/>
      <w:r w:rsidRPr="00930B95">
        <w:rPr>
          <w:sz w:val="24"/>
          <w:lang w:val="it-IT"/>
        </w:rPr>
        <w:t>Avogaria</w:t>
      </w:r>
      <w:proofErr w:type="spellEnd"/>
      <w:r w:rsidRPr="00930B95">
        <w:rPr>
          <w:sz w:val="24"/>
          <w:lang w:val="it-IT"/>
        </w:rPr>
        <w:t>.</w:t>
      </w:r>
    </w:p>
    <w:p w14:paraId="40F1FE7C" w14:textId="77777777" w:rsidR="00130429" w:rsidRPr="00930B95" w:rsidRDefault="00130429" w:rsidP="00130429">
      <w:pPr>
        <w:pStyle w:val="Corpotesto"/>
        <w:ind w:left="1276" w:right="101"/>
        <w:jc w:val="both"/>
        <w:rPr>
          <w:lang w:val="it-IT"/>
        </w:rPr>
      </w:pPr>
      <w:bookmarkStart w:id="0" w:name="_GoBack"/>
      <w:bookmarkEnd w:id="0"/>
    </w:p>
    <w:p w14:paraId="1EBCB1D1" w14:textId="77777777" w:rsidR="00130429" w:rsidRPr="00930B95" w:rsidRDefault="00130429" w:rsidP="00130429">
      <w:pPr>
        <w:pStyle w:val="Corpotesto"/>
        <w:ind w:left="1276" w:right="101"/>
        <w:jc w:val="both"/>
        <w:rPr>
          <w:sz w:val="12"/>
          <w:lang w:val="it-IT"/>
        </w:rPr>
      </w:pPr>
    </w:p>
    <w:p w14:paraId="47FE5F70" w14:textId="77777777" w:rsidR="00130429" w:rsidRPr="00930B95" w:rsidRDefault="00130429" w:rsidP="00130429">
      <w:pPr>
        <w:pStyle w:val="Corpotesto"/>
        <w:ind w:left="1276" w:right="101"/>
        <w:jc w:val="both"/>
        <w:rPr>
          <w:sz w:val="12"/>
          <w:lang w:val="it-IT"/>
        </w:rPr>
      </w:pPr>
    </w:p>
    <w:p w14:paraId="04A03497" w14:textId="77777777" w:rsidR="00130429" w:rsidRPr="00930B95" w:rsidRDefault="00130429" w:rsidP="00130429">
      <w:pPr>
        <w:spacing w:before="1" w:line="247" w:lineRule="exact"/>
        <w:ind w:left="1276"/>
        <w:jc w:val="both"/>
        <w:rPr>
          <w:b/>
          <w:sz w:val="24"/>
          <w:lang w:val="it-IT"/>
        </w:rPr>
      </w:pPr>
      <w:r w:rsidRPr="00930B95">
        <w:rPr>
          <w:b/>
          <w:sz w:val="24"/>
          <w:lang w:val="it-IT"/>
        </w:rPr>
        <w:t xml:space="preserve">Istituto per il Teatro e il Melodramma </w:t>
      </w:r>
    </w:p>
    <w:p w14:paraId="110E43B9" w14:textId="12E99EF4" w:rsidR="00130429" w:rsidRPr="00930B95" w:rsidRDefault="00130429" w:rsidP="00130429">
      <w:pPr>
        <w:pStyle w:val="Corpotesto"/>
        <w:spacing w:line="247" w:lineRule="exact"/>
        <w:ind w:left="1276"/>
        <w:jc w:val="both"/>
        <w:rPr>
          <w:sz w:val="24"/>
        </w:rPr>
      </w:pPr>
      <w:r w:rsidRPr="00930B95">
        <w:rPr>
          <w:sz w:val="24"/>
        </w:rPr>
        <w:t>tel.: +39 041 2710</w:t>
      </w:r>
      <w:r w:rsidR="00CB0734" w:rsidRPr="00930B95">
        <w:rPr>
          <w:sz w:val="24"/>
        </w:rPr>
        <w:t>236</w:t>
      </w:r>
    </w:p>
    <w:p w14:paraId="6B48D2E4" w14:textId="77777777" w:rsidR="00130429" w:rsidRPr="00930B95" w:rsidRDefault="00130429" w:rsidP="00130429">
      <w:pPr>
        <w:pStyle w:val="Corpotesto"/>
        <w:spacing w:line="247" w:lineRule="exact"/>
        <w:ind w:left="1276"/>
        <w:jc w:val="both"/>
        <w:rPr>
          <w:sz w:val="24"/>
        </w:rPr>
      </w:pPr>
      <w:proofErr w:type="gramStart"/>
      <w:r w:rsidRPr="00930B95">
        <w:rPr>
          <w:sz w:val="24"/>
        </w:rPr>
        <w:t>fax.:</w:t>
      </w:r>
      <w:proofErr w:type="gramEnd"/>
      <w:r w:rsidRPr="00930B95">
        <w:rPr>
          <w:sz w:val="24"/>
        </w:rPr>
        <w:t xml:space="preserve"> +39 041 5238540</w:t>
      </w:r>
    </w:p>
    <w:p w14:paraId="63CF67FE" w14:textId="77777777" w:rsidR="00130429" w:rsidRPr="00930B95" w:rsidRDefault="00130429" w:rsidP="00130429">
      <w:pPr>
        <w:pStyle w:val="Corpotesto"/>
        <w:spacing w:line="247" w:lineRule="exact"/>
        <w:ind w:left="1276"/>
        <w:jc w:val="both"/>
        <w:rPr>
          <w:sz w:val="24"/>
        </w:rPr>
      </w:pPr>
      <w:proofErr w:type="gramStart"/>
      <w:r w:rsidRPr="00930B95">
        <w:rPr>
          <w:sz w:val="24"/>
        </w:rPr>
        <w:t>email</w:t>
      </w:r>
      <w:proofErr w:type="gramEnd"/>
      <w:r w:rsidRPr="00930B95">
        <w:rPr>
          <w:sz w:val="24"/>
        </w:rPr>
        <w:t>: teatromelodramma@cini.it</w:t>
      </w:r>
    </w:p>
    <w:p w14:paraId="26D55C28" w14:textId="77777777" w:rsidR="00130429" w:rsidRPr="007E6604" w:rsidRDefault="00130429" w:rsidP="00130429">
      <w:pPr>
        <w:pStyle w:val="Corpotesto"/>
        <w:spacing w:line="247" w:lineRule="exact"/>
        <w:ind w:left="1276"/>
        <w:jc w:val="both"/>
        <w:rPr>
          <w:sz w:val="24"/>
        </w:rPr>
      </w:pPr>
      <w:r w:rsidRPr="00930B95">
        <w:rPr>
          <w:sz w:val="24"/>
        </w:rPr>
        <w:t>www.cini.it</w:t>
      </w:r>
    </w:p>
    <w:p w14:paraId="623D3F0C" w14:textId="77777777" w:rsidR="00201D69" w:rsidRPr="007E6604" w:rsidRDefault="00201D69" w:rsidP="00201D69">
      <w:pPr>
        <w:ind w:left="1276"/>
        <w:jc w:val="both"/>
        <w:rPr>
          <w:sz w:val="24"/>
        </w:rPr>
      </w:pPr>
    </w:p>
    <w:p w14:paraId="62A8AB5D" w14:textId="77777777" w:rsidR="00505753" w:rsidRPr="007E6604" w:rsidRDefault="00505753" w:rsidP="00201D69">
      <w:pPr>
        <w:ind w:left="1276"/>
      </w:pPr>
    </w:p>
    <w:sectPr w:rsidR="00505753" w:rsidRPr="007E6604" w:rsidSect="005137F7">
      <w:headerReference w:type="default" r:id="rId7"/>
      <w:pgSz w:w="11900" w:h="16850"/>
      <w:pgMar w:top="1985" w:right="1134" w:bottom="1560" w:left="1560" w:header="5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3CD2C" w14:textId="77777777" w:rsidR="006E0CA4" w:rsidRDefault="006E0CA4">
      <w:r>
        <w:separator/>
      </w:r>
    </w:p>
  </w:endnote>
  <w:endnote w:type="continuationSeparator" w:id="0">
    <w:p w14:paraId="212F4904" w14:textId="77777777" w:rsidR="006E0CA4" w:rsidRDefault="006E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643BE" w14:textId="77777777" w:rsidR="006E0CA4" w:rsidRDefault="006E0CA4">
      <w:r>
        <w:separator/>
      </w:r>
    </w:p>
  </w:footnote>
  <w:footnote w:type="continuationSeparator" w:id="0">
    <w:p w14:paraId="1D4AEE4F" w14:textId="77777777" w:rsidR="006E0CA4" w:rsidRDefault="006E0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BD9CD" w14:textId="77777777" w:rsidR="00505753" w:rsidRDefault="005137F7" w:rsidP="005137F7">
    <w:pPr>
      <w:pStyle w:val="Corpotesto"/>
      <w:spacing w:line="14" w:lineRule="auto"/>
      <w:jc w:val="right"/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16EA4D49" wp14:editId="35A3B19A">
          <wp:simplePos x="0" y="0"/>
          <wp:positionH relativeFrom="column">
            <wp:posOffset>3571875</wp:posOffset>
          </wp:positionH>
          <wp:positionV relativeFrom="paragraph">
            <wp:posOffset>-131445</wp:posOffset>
          </wp:positionV>
          <wp:extent cx="2270760" cy="847271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tro_10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861" cy="851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53"/>
    <w:rsid w:val="00000376"/>
    <w:rsid w:val="00003A4E"/>
    <w:rsid w:val="000126AB"/>
    <w:rsid w:val="00084A5B"/>
    <w:rsid w:val="0009491D"/>
    <w:rsid w:val="000F47FE"/>
    <w:rsid w:val="00110624"/>
    <w:rsid w:val="00130429"/>
    <w:rsid w:val="00135DE0"/>
    <w:rsid w:val="00192E13"/>
    <w:rsid w:val="001A1BB0"/>
    <w:rsid w:val="00201ADF"/>
    <w:rsid w:val="00201D69"/>
    <w:rsid w:val="00220F34"/>
    <w:rsid w:val="00221925"/>
    <w:rsid w:val="00224A2C"/>
    <w:rsid w:val="002701FA"/>
    <w:rsid w:val="00340AF1"/>
    <w:rsid w:val="00360D8A"/>
    <w:rsid w:val="003A027E"/>
    <w:rsid w:val="003A53C5"/>
    <w:rsid w:val="003E5F56"/>
    <w:rsid w:val="00402172"/>
    <w:rsid w:val="00437F80"/>
    <w:rsid w:val="0045518C"/>
    <w:rsid w:val="004832A2"/>
    <w:rsid w:val="004B108E"/>
    <w:rsid w:val="004B261C"/>
    <w:rsid w:val="004C3112"/>
    <w:rsid w:val="004D2FEB"/>
    <w:rsid w:val="004E3A4A"/>
    <w:rsid w:val="00505753"/>
    <w:rsid w:val="005137F7"/>
    <w:rsid w:val="00542EA1"/>
    <w:rsid w:val="00552DE4"/>
    <w:rsid w:val="0055776F"/>
    <w:rsid w:val="00573204"/>
    <w:rsid w:val="00574E80"/>
    <w:rsid w:val="005A2ED0"/>
    <w:rsid w:val="005D518A"/>
    <w:rsid w:val="00632210"/>
    <w:rsid w:val="00651401"/>
    <w:rsid w:val="006A27AA"/>
    <w:rsid w:val="006A2E7D"/>
    <w:rsid w:val="006C4BEA"/>
    <w:rsid w:val="006D31CC"/>
    <w:rsid w:val="006E0CA4"/>
    <w:rsid w:val="006F37BA"/>
    <w:rsid w:val="006F76A8"/>
    <w:rsid w:val="00705322"/>
    <w:rsid w:val="00740984"/>
    <w:rsid w:val="00741217"/>
    <w:rsid w:val="00741A83"/>
    <w:rsid w:val="00772DA6"/>
    <w:rsid w:val="00781C9D"/>
    <w:rsid w:val="00793528"/>
    <w:rsid w:val="007A2055"/>
    <w:rsid w:val="007C201A"/>
    <w:rsid w:val="007D04F5"/>
    <w:rsid w:val="007E264C"/>
    <w:rsid w:val="007E5646"/>
    <w:rsid w:val="007E6604"/>
    <w:rsid w:val="007F26B8"/>
    <w:rsid w:val="00802B3F"/>
    <w:rsid w:val="008376A8"/>
    <w:rsid w:val="00883483"/>
    <w:rsid w:val="008A113A"/>
    <w:rsid w:val="008A145E"/>
    <w:rsid w:val="008C2217"/>
    <w:rsid w:val="009000B0"/>
    <w:rsid w:val="00911F4A"/>
    <w:rsid w:val="00930B95"/>
    <w:rsid w:val="00965D83"/>
    <w:rsid w:val="00973990"/>
    <w:rsid w:val="009A1E18"/>
    <w:rsid w:val="009D3DF7"/>
    <w:rsid w:val="00A040E0"/>
    <w:rsid w:val="00A30E76"/>
    <w:rsid w:val="00A53B0F"/>
    <w:rsid w:val="00A56BA4"/>
    <w:rsid w:val="00AB2C62"/>
    <w:rsid w:val="00AF15C3"/>
    <w:rsid w:val="00B26A63"/>
    <w:rsid w:val="00B27C62"/>
    <w:rsid w:val="00B71214"/>
    <w:rsid w:val="00B96AD1"/>
    <w:rsid w:val="00BB64E5"/>
    <w:rsid w:val="00BC3AF0"/>
    <w:rsid w:val="00BD4596"/>
    <w:rsid w:val="00BE206D"/>
    <w:rsid w:val="00CA1B36"/>
    <w:rsid w:val="00CB0734"/>
    <w:rsid w:val="00CE03F3"/>
    <w:rsid w:val="00D47A33"/>
    <w:rsid w:val="00D52736"/>
    <w:rsid w:val="00D644A8"/>
    <w:rsid w:val="00D6590C"/>
    <w:rsid w:val="00DB5097"/>
    <w:rsid w:val="00DC3A03"/>
    <w:rsid w:val="00DD7566"/>
    <w:rsid w:val="00DE549C"/>
    <w:rsid w:val="00DF2D17"/>
    <w:rsid w:val="00E057B0"/>
    <w:rsid w:val="00E36855"/>
    <w:rsid w:val="00E3701D"/>
    <w:rsid w:val="00E761A2"/>
    <w:rsid w:val="00EA64CD"/>
    <w:rsid w:val="00ED0D2F"/>
    <w:rsid w:val="00EF19C1"/>
    <w:rsid w:val="00F74D83"/>
    <w:rsid w:val="00F80C91"/>
    <w:rsid w:val="00F92046"/>
    <w:rsid w:val="00F97187"/>
    <w:rsid w:val="00FB2709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17D405"/>
  <w15:docId w15:val="{5238BC6D-251B-45ED-A1C9-A36E88BE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ramond" w:eastAsia="Garamond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2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2A2"/>
    <w:rPr>
      <w:rFonts w:ascii="Segoe UI" w:eastAsia="Garamond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712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214"/>
    <w:rPr>
      <w:rFonts w:ascii="Garamond" w:eastAsia="Garamond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B712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214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1C1F-8189-4F92-AD06-A02FF783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Colafiglio</dc:creator>
  <cp:lastModifiedBy>Giovanna Aliprandi</cp:lastModifiedBy>
  <cp:revision>9</cp:revision>
  <cp:lastPrinted>2017-02-22T17:40:00Z</cp:lastPrinted>
  <dcterms:created xsi:type="dcterms:W3CDTF">2017-02-22T17:51:00Z</dcterms:created>
  <dcterms:modified xsi:type="dcterms:W3CDTF">2017-10-19T08:34:00Z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2017-02-01T00:00:00Z</vt:filetime>
  </property>
</Properties>
</file>