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2335A1" w14:textId="77777777" w:rsidR="00F93A68" w:rsidRPr="003336C8" w:rsidRDefault="00F93A68" w:rsidP="00356088">
      <w:pPr>
        <w:rPr>
          <w:rFonts w:ascii="Garamond" w:hAnsi="Garamond"/>
          <w:color w:val="000000" w:themeColor="text1"/>
          <w:sz w:val="24"/>
          <w:szCs w:val="24"/>
        </w:rPr>
      </w:pPr>
      <w:r w:rsidRPr="003336C8">
        <w:rPr>
          <w:rFonts w:ascii="Garamond" w:hAnsi="Garamond"/>
          <w:color w:val="000000" w:themeColor="text1"/>
          <w:sz w:val="24"/>
          <w:szCs w:val="24"/>
        </w:rPr>
        <w:t>Venezia, Isola di San Giorgio Maggiore</w:t>
      </w:r>
    </w:p>
    <w:p w14:paraId="5CCD39D4" w14:textId="48509B65" w:rsidR="00730805" w:rsidRPr="003336C8" w:rsidRDefault="00C52F63" w:rsidP="00356088">
      <w:pPr>
        <w:rPr>
          <w:rFonts w:ascii="Garamond" w:hAnsi="Garamond" w:cs="Garamond"/>
          <w:color w:val="000000" w:themeColor="text1"/>
        </w:rPr>
      </w:pPr>
      <w:r>
        <w:rPr>
          <w:rFonts w:ascii="Garamond" w:eastAsia="font559" w:hAnsi="Garamond" w:cs="font559"/>
          <w:bCs/>
          <w:color w:val="000000" w:themeColor="text1"/>
          <w:sz w:val="24"/>
          <w:szCs w:val="24"/>
        </w:rPr>
        <w:t>23</w:t>
      </w:r>
      <w:r w:rsidR="00DA37A8" w:rsidRPr="003336C8">
        <w:rPr>
          <w:rFonts w:ascii="Garamond" w:eastAsia="font559" w:hAnsi="Garamond" w:cs="font559"/>
          <w:bCs/>
          <w:color w:val="000000" w:themeColor="text1"/>
          <w:sz w:val="24"/>
          <w:szCs w:val="24"/>
        </w:rPr>
        <w:t xml:space="preserve"> </w:t>
      </w:r>
      <w:r w:rsidR="00715E40" w:rsidRPr="003336C8">
        <w:rPr>
          <w:rFonts w:ascii="Garamond" w:eastAsia="font559" w:hAnsi="Garamond" w:cs="font559"/>
          <w:bCs/>
          <w:color w:val="000000" w:themeColor="text1"/>
          <w:sz w:val="24"/>
          <w:szCs w:val="24"/>
        </w:rPr>
        <w:t>maggio</w:t>
      </w:r>
      <w:r w:rsidR="00356088" w:rsidRPr="003336C8">
        <w:rPr>
          <w:rFonts w:ascii="Garamond" w:eastAsia="font559" w:hAnsi="Garamond" w:cs="font559"/>
          <w:bCs/>
          <w:color w:val="000000" w:themeColor="text1"/>
          <w:sz w:val="24"/>
          <w:szCs w:val="24"/>
        </w:rPr>
        <w:t xml:space="preserve"> 2018</w:t>
      </w:r>
    </w:p>
    <w:p w14:paraId="483059C6" w14:textId="77777777" w:rsidR="00E47BC9" w:rsidRPr="003336C8" w:rsidRDefault="00E47BC9" w:rsidP="00356088">
      <w:pPr>
        <w:rPr>
          <w:rFonts w:ascii="Garamond" w:hAnsi="Garamond"/>
          <w:color w:val="000000" w:themeColor="text1"/>
          <w:sz w:val="32"/>
          <w:szCs w:val="48"/>
        </w:rPr>
      </w:pPr>
    </w:p>
    <w:p w14:paraId="01F0E005" w14:textId="754118EE" w:rsidR="003E07B8" w:rsidRPr="003336C8" w:rsidRDefault="00715E40" w:rsidP="003E07B8">
      <w:pPr>
        <w:rPr>
          <w:rFonts w:ascii="Garamond" w:hAnsi="Garamond"/>
          <w:b/>
          <w:color w:val="000000" w:themeColor="text1"/>
          <w:sz w:val="48"/>
          <w:szCs w:val="48"/>
        </w:rPr>
      </w:pPr>
      <w:r w:rsidRPr="003336C8">
        <w:rPr>
          <w:rFonts w:ascii="Garamond" w:hAnsi="Garamond"/>
          <w:b/>
          <w:i/>
          <w:color w:val="000000" w:themeColor="text1"/>
          <w:sz w:val="48"/>
          <w:szCs w:val="48"/>
        </w:rPr>
        <w:t xml:space="preserve">Vatican </w:t>
      </w:r>
      <w:proofErr w:type="spellStart"/>
      <w:r w:rsidRPr="003336C8">
        <w:rPr>
          <w:rFonts w:ascii="Garamond" w:hAnsi="Garamond"/>
          <w:b/>
          <w:i/>
          <w:color w:val="000000" w:themeColor="text1"/>
          <w:sz w:val="48"/>
          <w:szCs w:val="48"/>
        </w:rPr>
        <w:t>Chapels</w:t>
      </w:r>
      <w:proofErr w:type="spellEnd"/>
      <w:r w:rsidRPr="003336C8">
        <w:rPr>
          <w:rFonts w:ascii="Garamond" w:hAnsi="Garamond"/>
          <w:b/>
          <w:color w:val="000000" w:themeColor="text1"/>
          <w:sz w:val="48"/>
          <w:szCs w:val="48"/>
        </w:rPr>
        <w:t xml:space="preserve"> alla Fondazione Cini, </w:t>
      </w:r>
      <w:r w:rsidR="00115DCB" w:rsidRPr="003336C8">
        <w:rPr>
          <w:rFonts w:ascii="Garamond" w:hAnsi="Garamond"/>
          <w:b/>
          <w:color w:val="000000" w:themeColor="text1"/>
          <w:sz w:val="48"/>
          <w:szCs w:val="48"/>
        </w:rPr>
        <w:t>un’indagine su</w:t>
      </w:r>
      <w:r w:rsidR="00DF4F99" w:rsidRPr="003336C8">
        <w:rPr>
          <w:rFonts w:ascii="Garamond" w:hAnsi="Garamond"/>
          <w:b/>
          <w:color w:val="000000" w:themeColor="text1"/>
          <w:sz w:val="48"/>
          <w:szCs w:val="48"/>
        </w:rPr>
        <w:t xml:space="preserve">i luoghi </w:t>
      </w:r>
      <w:r w:rsidR="00115DCB" w:rsidRPr="003336C8">
        <w:rPr>
          <w:rFonts w:ascii="Garamond" w:hAnsi="Garamond"/>
          <w:b/>
          <w:color w:val="000000" w:themeColor="text1"/>
          <w:sz w:val="48"/>
          <w:szCs w:val="48"/>
        </w:rPr>
        <w:t>della</w:t>
      </w:r>
      <w:r w:rsidR="008C4EDF" w:rsidRPr="003336C8">
        <w:rPr>
          <w:rFonts w:ascii="Garamond" w:hAnsi="Garamond"/>
          <w:b/>
          <w:color w:val="000000" w:themeColor="text1"/>
          <w:sz w:val="48"/>
          <w:szCs w:val="48"/>
        </w:rPr>
        <w:t xml:space="preserve"> spiritualità contemporane</w:t>
      </w:r>
      <w:r w:rsidR="00BD2860" w:rsidRPr="003336C8">
        <w:rPr>
          <w:rFonts w:ascii="Garamond" w:hAnsi="Garamond"/>
          <w:b/>
          <w:color w:val="000000" w:themeColor="text1"/>
          <w:sz w:val="48"/>
          <w:szCs w:val="48"/>
        </w:rPr>
        <w:t>a</w:t>
      </w:r>
    </w:p>
    <w:p w14:paraId="10CEC030" w14:textId="77777777" w:rsidR="008C4EDF" w:rsidRPr="003336C8" w:rsidRDefault="008C4EDF" w:rsidP="003E07B8">
      <w:pPr>
        <w:rPr>
          <w:rFonts w:ascii="Garamond" w:hAnsi="Garamond"/>
          <w:b/>
          <w:color w:val="000000" w:themeColor="text1"/>
          <w:sz w:val="48"/>
          <w:szCs w:val="48"/>
        </w:rPr>
      </w:pPr>
    </w:p>
    <w:p w14:paraId="2289C73D" w14:textId="77777777" w:rsidR="003336C8" w:rsidRPr="003336C8" w:rsidRDefault="00DF4F99" w:rsidP="008C4EDF">
      <w:pPr>
        <w:ind w:right="12"/>
        <w:rPr>
          <w:rFonts w:ascii="Garamond" w:hAnsi="Garamond" w:cs="Arial"/>
          <w:b/>
          <w:bCs/>
          <w:i/>
          <w:iCs/>
          <w:color w:val="000000" w:themeColor="text1"/>
          <w:sz w:val="28"/>
          <w:szCs w:val="32"/>
        </w:rPr>
      </w:pPr>
      <w:r w:rsidRPr="003336C8">
        <w:rPr>
          <w:rFonts w:ascii="Garamond" w:hAnsi="Garamond" w:cs="Arial"/>
          <w:b/>
          <w:bCs/>
          <w:i/>
          <w:iCs/>
          <w:color w:val="000000" w:themeColor="text1"/>
          <w:sz w:val="28"/>
          <w:szCs w:val="32"/>
        </w:rPr>
        <w:t xml:space="preserve">Il progetto si pone in continuità con una delle missioni principali della Fondazione: stimolare la riflessione e il dialogo comparativo sulle diverse religioni e tradizioni spirituali. </w:t>
      </w:r>
    </w:p>
    <w:p w14:paraId="0197B30E" w14:textId="77777777" w:rsidR="003336C8" w:rsidRPr="003336C8" w:rsidRDefault="003336C8" w:rsidP="008C4EDF">
      <w:pPr>
        <w:ind w:right="12"/>
        <w:rPr>
          <w:rFonts w:ascii="Garamond" w:hAnsi="Garamond" w:cs="Arial"/>
          <w:b/>
          <w:bCs/>
          <w:i/>
          <w:iCs/>
          <w:color w:val="000000" w:themeColor="text1"/>
          <w:sz w:val="28"/>
          <w:szCs w:val="32"/>
        </w:rPr>
      </w:pPr>
    </w:p>
    <w:p w14:paraId="66AFB6E5" w14:textId="1AAD335A" w:rsidR="008C4EDF" w:rsidRPr="003336C8" w:rsidRDefault="008C4EDF" w:rsidP="008C4EDF">
      <w:pPr>
        <w:ind w:right="12"/>
        <w:rPr>
          <w:rFonts w:ascii="Garamond" w:hAnsi="Garamond" w:cs="Arial"/>
          <w:b/>
          <w:bCs/>
          <w:i/>
          <w:iCs/>
          <w:color w:val="000000" w:themeColor="text1"/>
          <w:sz w:val="28"/>
          <w:szCs w:val="32"/>
        </w:rPr>
      </w:pPr>
      <w:r w:rsidRPr="003336C8">
        <w:rPr>
          <w:rFonts w:ascii="Garamond" w:hAnsi="Garamond" w:cs="Arial"/>
          <w:b/>
          <w:bCs/>
          <w:i/>
          <w:iCs/>
          <w:color w:val="000000" w:themeColor="text1"/>
          <w:sz w:val="28"/>
          <w:szCs w:val="32"/>
        </w:rPr>
        <w:t xml:space="preserve">Il </w:t>
      </w:r>
      <w:r w:rsidR="00BD2860" w:rsidRPr="003336C8">
        <w:rPr>
          <w:rFonts w:ascii="Garamond" w:hAnsi="Garamond" w:cs="Arial"/>
          <w:b/>
          <w:bCs/>
          <w:i/>
          <w:iCs/>
          <w:color w:val="000000" w:themeColor="text1"/>
          <w:sz w:val="28"/>
          <w:szCs w:val="32"/>
        </w:rPr>
        <w:t xml:space="preserve">parco </w:t>
      </w:r>
      <w:r w:rsidRPr="003336C8">
        <w:rPr>
          <w:rFonts w:ascii="Garamond" w:hAnsi="Garamond" w:cs="Arial"/>
          <w:b/>
          <w:bCs/>
          <w:i/>
          <w:iCs/>
          <w:color w:val="000000" w:themeColor="text1"/>
          <w:sz w:val="28"/>
          <w:szCs w:val="32"/>
        </w:rPr>
        <w:t xml:space="preserve">dell’isola di San Giorgio sarà accessibile a tutta la cittadinanza. </w:t>
      </w:r>
    </w:p>
    <w:p w14:paraId="7E086EA4" w14:textId="77777777" w:rsidR="008C4EDF" w:rsidRPr="003336C8" w:rsidRDefault="008C4EDF" w:rsidP="008C4EDF">
      <w:pPr>
        <w:ind w:right="12"/>
        <w:rPr>
          <w:rFonts w:ascii="Garamond" w:hAnsi="Garamond" w:cs="Arial"/>
          <w:b/>
          <w:bCs/>
          <w:i/>
          <w:iCs/>
          <w:color w:val="000000" w:themeColor="text1"/>
          <w:sz w:val="28"/>
          <w:szCs w:val="32"/>
        </w:rPr>
      </w:pPr>
    </w:p>
    <w:p w14:paraId="33CAC2D8" w14:textId="25EF8991" w:rsidR="00A909C2" w:rsidRPr="003336C8" w:rsidRDefault="00A909C2" w:rsidP="00D94556">
      <w:pPr>
        <w:ind w:right="26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La Fondazione Giorgio Cini ospita nel parco dell’isola di San Giorgio Maggiore a Venezia </w:t>
      </w:r>
      <w:r w:rsidRPr="003336C8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Vatican </w:t>
      </w:r>
      <w:proofErr w:type="spellStart"/>
      <w:r w:rsidRPr="003336C8">
        <w:rPr>
          <w:rFonts w:ascii="Garamond" w:hAnsi="Garamond"/>
          <w:b/>
          <w:i/>
          <w:color w:val="000000" w:themeColor="text1"/>
          <w:sz w:val="24"/>
          <w:szCs w:val="24"/>
        </w:rPr>
        <w:t>Chapels</w:t>
      </w:r>
      <w:proofErr w:type="spellEnd"/>
      <w:r w:rsidRPr="003336C8">
        <w:rPr>
          <w:rFonts w:ascii="Garamond" w:hAnsi="Garamond"/>
          <w:color w:val="000000" w:themeColor="text1"/>
          <w:sz w:val="24"/>
          <w:szCs w:val="24"/>
        </w:rPr>
        <w:t>, il primo Padiglione della Santa Sede alla Biennale Esposizione Internazionale di Architettur</w:t>
      </w:r>
      <w:bookmarkStart w:id="0" w:name="_GoBack"/>
      <w:bookmarkEnd w:id="0"/>
      <w:r w:rsidRPr="003336C8">
        <w:rPr>
          <w:rFonts w:ascii="Garamond" w:hAnsi="Garamond"/>
          <w:color w:val="000000" w:themeColor="text1"/>
          <w:sz w:val="24"/>
          <w:szCs w:val="24"/>
        </w:rPr>
        <w:t xml:space="preserve">a </w:t>
      </w:r>
      <w:r w:rsidR="00DF4F99" w:rsidRPr="003336C8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3336C8">
        <w:rPr>
          <w:rFonts w:ascii="Garamond" w:hAnsi="Garamond"/>
          <w:color w:val="000000" w:themeColor="text1"/>
          <w:sz w:val="24"/>
          <w:szCs w:val="24"/>
        </w:rPr>
        <w:t>La Biennale di Venezia. Uno spazio di circa un ettaro e mezzo</w:t>
      </w:r>
      <w:r w:rsidR="00DF4F99" w:rsidRPr="003336C8">
        <w:rPr>
          <w:rFonts w:ascii="Garamond" w:hAnsi="Garamond"/>
          <w:color w:val="000000" w:themeColor="text1"/>
          <w:sz w:val="24"/>
          <w:szCs w:val="24"/>
        </w:rPr>
        <w:t xml:space="preserve"> che 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accoglie 10 cappelle realizzate da 10 architetti internazionali. Un luogo </w:t>
      </w:r>
      <w:r w:rsidR="00DF4F99" w:rsidRPr="003336C8">
        <w:rPr>
          <w:rFonts w:ascii="Garamond" w:hAnsi="Garamond"/>
          <w:color w:val="000000" w:themeColor="text1"/>
          <w:sz w:val="24"/>
          <w:szCs w:val="24"/>
        </w:rPr>
        <w:t xml:space="preserve">sospeso nella laguna, tra acqua, cielo e terra, </w:t>
      </w:r>
      <w:r w:rsidRPr="003336C8">
        <w:rPr>
          <w:rFonts w:ascii="Garamond" w:hAnsi="Garamond"/>
          <w:color w:val="000000" w:themeColor="text1"/>
          <w:sz w:val="24"/>
          <w:szCs w:val="24"/>
        </w:rPr>
        <w:t>ideale per ospitare un padiglione votato alla riflession</w:t>
      </w:r>
      <w:r w:rsidR="00DF4F99" w:rsidRPr="003336C8">
        <w:rPr>
          <w:rFonts w:ascii="Garamond" w:hAnsi="Garamond"/>
          <w:color w:val="000000" w:themeColor="text1"/>
          <w:sz w:val="24"/>
          <w:szCs w:val="24"/>
        </w:rPr>
        <w:t xml:space="preserve">e e all’esperienza spirituale, perfettamente coerente con la storia e la missione della nostra Istituzione. </w:t>
      </w:r>
    </w:p>
    <w:p w14:paraId="4EA22E8B" w14:textId="77777777" w:rsidR="001F3DAB" w:rsidRPr="003336C8" w:rsidRDefault="001F3DAB" w:rsidP="00D94556">
      <w:pPr>
        <w:ind w:right="263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EE07977" w14:textId="13BA6F7E" w:rsidR="001F3DAB" w:rsidRPr="003336C8" w:rsidRDefault="001F3DAB" w:rsidP="00D94556">
      <w:pPr>
        <w:ind w:right="26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336C8">
        <w:rPr>
          <w:rFonts w:ascii="Garamond" w:hAnsi="Garamond"/>
          <w:i/>
          <w:color w:val="000000" w:themeColor="text1"/>
          <w:sz w:val="24"/>
          <w:szCs w:val="24"/>
        </w:rPr>
        <w:t xml:space="preserve">Vatican </w:t>
      </w:r>
      <w:proofErr w:type="spellStart"/>
      <w:r w:rsidRPr="003336C8">
        <w:rPr>
          <w:rFonts w:ascii="Garamond" w:hAnsi="Garamond"/>
          <w:i/>
          <w:color w:val="000000" w:themeColor="text1"/>
          <w:sz w:val="24"/>
          <w:szCs w:val="24"/>
        </w:rPr>
        <w:t>Chapels</w:t>
      </w:r>
      <w:proofErr w:type="spellEnd"/>
      <w:r w:rsidRPr="003336C8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>si innesta</w:t>
      </w:r>
      <w:r w:rsidR="00B3156F" w:rsidRPr="003336C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in una dinamica di </w:t>
      </w:r>
      <w:r w:rsidR="001402D2" w:rsidRPr="003336C8">
        <w:rPr>
          <w:rFonts w:ascii="Garamond" w:hAnsi="Garamond"/>
          <w:b/>
          <w:color w:val="000000" w:themeColor="text1"/>
          <w:sz w:val="24"/>
          <w:szCs w:val="24"/>
        </w:rPr>
        <w:t>progressiva apertura della Fondazione Cini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 al pubblico - </w:t>
      </w:r>
      <w:r w:rsidR="00524B80" w:rsidRPr="003336C8">
        <w:rPr>
          <w:rFonts w:ascii="Garamond" w:hAnsi="Garamond"/>
          <w:color w:val="000000" w:themeColor="text1"/>
          <w:sz w:val="24"/>
          <w:szCs w:val="24"/>
        </w:rPr>
        <w:t xml:space="preserve">a partire dalle 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nuove </w:t>
      </w:r>
      <w:r w:rsidR="001402D2" w:rsidRPr="003336C8">
        <w:rPr>
          <w:rFonts w:ascii="Garamond" w:hAnsi="Garamond"/>
          <w:b/>
          <w:color w:val="000000" w:themeColor="text1"/>
          <w:sz w:val="24"/>
          <w:szCs w:val="24"/>
        </w:rPr>
        <w:t>visite guidate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 che </w:t>
      </w:r>
      <w:r w:rsidR="00BD2860" w:rsidRPr="003336C8">
        <w:rPr>
          <w:rFonts w:ascii="Garamond" w:hAnsi="Garamond"/>
          <w:color w:val="000000" w:themeColor="text1"/>
          <w:sz w:val="24"/>
          <w:szCs w:val="24"/>
        </w:rPr>
        <w:t>hanno reso a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ccessibile l’isola ai visitatori sette giorni su sette - e alla collaborazione con le grandi istituzioni </w:t>
      </w:r>
      <w:r w:rsidR="00DF4F99" w:rsidRPr="003336C8">
        <w:rPr>
          <w:rFonts w:ascii="Garamond" w:hAnsi="Garamond"/>
          <w:color w:val="000000" w:themeColor="text1"/>
          <w:sz w:val="24"/>
          <w:szCs w:val="24"/>
        </w:rPr>
        <w:t xml:space="preserve">culturali cittadine, rafforzando allo </w:t>
      </w:r>
      <w:proofErr w:type="gramStart"/>
      <w:r w:rsidR="00DF4F99" w:rsidRPr="003336C8">
        <w:rPr>
          <w:rFonts w:ascii="Garamond" w:hAnsi="Garamond"/>
          <w:color w:val="000000" w:themeColor="text1"/>
          <w:sz w:val="24"/>
          <w:szCs w:val="24"/>
        </w:rPr>
        <w:t>stesso</w:t>
      </w:r>
      <w:proofErr w:type="gramEnd"/>
      <w:r w:rsidR="00DF4F99" w:rsidRPr="003336C8">
        <w:rPr>
          <w:rFonts w:ascii="Garamond" w:hAnsi="Garamond"/>
          <w:color w:val="000000" w:themeColor="text1"/>
          <w:sz w:val="24"/>
          <w:szCs w:val="24"/>
        </w:rPr>
        <w:t xml:space="preserve"> tempo</w:t>
      </w:r>
      <w:r w:rsidR="001402D2" w:rsidRPr="003336C8">
        <w:rPr>
          <w:rFonts w:ascii="Garamond" w:hAnsi="Garamond"/>
          <w:b/>
          <w:color w:val="000000" w:themeColor="text1"/>
          <w:sz w:val="24"/>
          <w:szCs w:val="24"/>
        </w:rPr>
        <w:t xml:space="preserve"> una linea di </w:t>
      </w:r>
      <w:r w:rsidR="00BD2860" w:rsidRPr="003336C8">
        <w:rPr>
          <w:rFonts w:ascii="Garamond" w:hAnsi="Garamond"/>
          <w:b/>
          <w:color w:val="000000" w:themeColor="text1"/>
          <w:sz w:val="24"/>
          <w:szCs w:val="24"/>
        </w:rPr>
        <w:t>ricerca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D2860" w:rsidRPr="003336C8">
        <w:rPr>
          <w:rFonts w:ascii="Garamond" w:hAnsi="Garamond"/>
          <w:color w:val="000000" w:themeColor="text1"/>
          <w:sz w:val="24"/>
          <w:szCs w:val="24"/>
        </w:rPr>
        <w:t xml:space="preserve">tradizionalmente 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cara alla Fondazione: quella </w:t>
      </w:r>
      <w:r w:rsidR="001402D2" w:rsidRPr="003336C8">
        <w:rPr>
          <w:rFonts w:ascii="Garamond" w:hAnsi="Garamond"/>
          <w:b/>
          <w:color w:val="000000" w:themeColor="text1"/>
          <w:sz w:val="24"/>
          <w:szCs w:val="24"/>
        </w:rPr>
        <w:t xml:space="preserve">sulle </w:t>
      </w:r>
      <w:r w:rsidR="00BD2860" w:rsidRPr="003336C8">
        <w:rPr>
          <w:rFonts w:ascii="Garamond" w:hAnsi="Garamond"/>
          <w:b/>
          <w:color w:val="000000" w:themeColor="text1"/>
          <w:sz w:val="24"/>
          <w:szCs w:val="24"/>
        </w:rPr>
        <w:t xml:space="preserve">civiltà e </w:t>
      </w:r>
      <w:r w:rsidR="001402D2" w:rsidRPr="003336C8">
        <w:rPr>
          <w:rFonts w:ascii="Garamond" w:hAnsi="Garamond"/>
          <w:b/>
          <w:color w:val="000000" w:themeColor="text1"/>
          <w:sz w:val="24"/>
          <w:szCs w:val="24"/>
        </w:rPr>
        <w:t>spiritualità comparate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. Nel 2017 </w:t>
      </w:r>
      <w:r w:rsidR="00832865" w:rsidRPr="003336C8">
        <w:rPr>
          <w:rFonts w:ascii="Garamond" w:hAnsi="Garamond"/>
          <w:color w:val="000000" w:themeColor="text1"/>
          <w:sz w:val="24"/>
          <w:szCs w:val="24"/>
        </w:rPr>
        <w:t>infatti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 xml:space="preserve"> dall’eredità dell’Istituto “Venezia e l’Oriente” è </w:t>
      </w:r>
      <w:r w:rsidR="00042303" w:rsidRPr="003336C8">
        <w:rPr>
          <w:rFonts w:ascii="Garamond" w:hAnsi="Garamond"/>
          <w:color w:val="000000" w:themeColor="text1"/>
          <w:sz w:val="24"/>
          <w:szCs w:val="24"/>
        </w:rPr>
        <w:t xml:space="preserve">stato costituito </w:t>
      </w:r>
      <w:r w:rsidR="001402D2" w:rsidRPr="003336C8">
        <w:rPr>
          <w:rFonts w:ascii="Garamond" w:hAnsi="Garamond"/>
          <w:color w:val="000000" w:themeColor="text1"/>
          <w:sz w:val="24"/>
          <w:szCs w:val="24"/>
        </w:rPr>
        <w:t>il nuovo Centro Studi di C</w:t>
      </w:r>
      <w:r w:rsidR="00832865" w:rsidRPr="003336C8">
        <w:rPr>
          <w:rFonts w:ascii="Garamond" w:hAnsi="Garamond"/>
          <w:color w:val="000000" w:themeColor="text1"/>
          <w:sz w:val="24"/>
          <w:szCs w:val="24"/>
        </w:rPr>
        <w:t>iviltà e Spiritualità Comparate, diretto da Francesco Piraino.</w:t>
      </w:r>
    </w:p>
    <w:p w14:paraId="44A0A472" w14:textId="77777777" w:rsidR="00832865" w:rsidRPr="003336C8" w:rsidRDefault="00832865" w:rsidP="00D94556">
      <w:pPr>
        <w:ind w:right="263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638CB3E" w14:textId="77777777" w:rsidR="00DF4F99" w:rsidRPr="003336C8" w:rsidRDefault="00832865" w:rsidP="00832865">
      <w:pPr>
        <w:ind w:right="26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336C8">
        <w:rPr>
          <w:rFonts w:ascii="Garamond" w:hAnsi="Garamond"/>
          <w:color w:val="000000" w:themeColor="text1"/>
          <w:sz w:val="24"/>
          <w:szCs w:val="24"/>
        </w:rPr>
        <w:t>La realizzazione delle dieci cappelle ha portato inolt</w:t>
      </w:r>
      <w:r w:rsidR="00042303" w:rsidRPr="003336C8">
        <w:rPr>
          <w:rFonts w:ascii="Garamond" w:hAnsi="Garamond"/>
          <w:color w:val="000000" w:themeColor="text1"/>
          <w:sz w:val="24"/>
          <w:szCs w:val="24"/>
        </w:rPr>
        <w:t>r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e </w:t>
      </w:r>
      <w:r w:rsidR="00D54064" w:rsidRPr="003336C8">
        <w:rPr>
          <w:rFonts w:ascii="Garamond" w:hAnsi="Garamond"/>
          <w:color w:val="000000" w:themeColor="text1"/>
          <w:sz w:val="24"/>
          <w:szCs w:val="24"/>
        </w:rPr>
        <w:t xml:space="preserve">alla </w:t>
      </w:r>
      <w:r w:rsidR="00D54064" w:rsidRPr="003336C8">
        <w:rPr>
          <w:rFonts w:ascii="Garamond" w:hAnsi="Garamond"/>
          <w:b/>
          <w:color w:val="000000" w:themeColor="text1"/>
          <w:sz w:val="24"/>
          <w:szCs w:val="24"/>
        </w:rPr>
        <w:t>valorizzazione</w:t>
      </w:r>
      <w:r w:rsidRPr="003336C8">
        <w:rPr>
          <w:rFonts w:ascii="Garamond" w:hAnsi="Garamond"/>
          <w:b/>
          <w:color w:val="000000" w:themeColor="text1"/>
          <w:sz w:val="24"/>
          <w:szCs w:val="24"/>
        </w:rPr>
        <w:t xml:space="preserve"> di una parte dell’isola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42303" w:rsidRPr="003336C8">
        <w:rPr>
          <w:rFonts w:ascii="Garamond" w:hAnsi="Garamond"/>
          <w:color w:val="000000" w:themeColor="text1"/>
          <w:sz w:val="24"/>
          <w:szCs w:val="24"/>
        </w:rPr>
        <w:t>meno nota al grande pubblico. I</w:t>
      </w:r>
      <w:r w:rsidRPr="003336C8">
        <w:rPr>
          <w:rFonts w:ascii="Garamond" w:hAnsi="Garamond"/>
          <w:color w:val="000000" w:themeColor="text1"/>
          <w:sz w:val="24"/>
          <w:szCs w:val="24"/>
        </w:rPr>
        <w:t>l parco</w:t>
      </w:r>
      <w:r w:rsidR="00DF4F99" w:rsidRPr="003336C8">
        <w:rPr>
          <w:rFonts w:ascii="Garamond" w:hAnsi="Garamond"/>
          <w:color w:val="000000" w:themeColor="text1"/>
          <w:sz w:val="24"/>
          <w:szCs w:val="24"/>
        </w:rPr>
        <w:t xml:space="preserve"> dell’Isola 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è </w:t>
      </w:r>
      <w:r w:rsidR="00D54064" w:rsidRPr="003336C8">
        <w:rPr>
          <w:rFonts w:ascii="Garamond" w:hAnsi="Garamond"/>
          <w:color w:val="000000" w:themeColor="text1"/>
          <w:sz w:val="24"/>
          <w:szCs w:val="24"/>
        </w:rPr>
        <w:t xml:space="preserve">infatti 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l’esito di un imponente imbonimento negli anni Sessanta, quando gli edifici principali presenti furono oggetto di una grande campagna di restauri e a fianco della demolizione delle costruzioni più modeste si realizzarono ex novo </w:t>
      </w:r>
      <w:r w:rsidR="00315BCF" w:rsidRPr="003336C8">
        <w:rPr>
          <w:rFonts w:ascii="Garamond" w:hAnsi="Garamond"/>
          <w:color w:val="000000" w:themeColor="text1"/>
          <w:sz w:val="24"/>
          <w:szCs w:val="24"/>
        </w:rPr>
        <w:t>edifici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 del calibro dell’Istituto di Studi Nautici, la piscina e il Teatro Verde. </w:t>
      </w:r>
    </w:p>
    <w:p w14:paraId="7BEF5243" w14:textId="77777777" w:rsidR="00DF4F99" w:rsidRPr="003336C8" w:rsidRDefault="00DF4F99" w:rsidP="00832865">
      <w:pPr>
        <w:ind w:right="263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1D17790" w14:textId="0B4C6EEC" w:rsidR="00832865" w:rsidRPr="003336C8" w:rsidRDefault="00832865" w:rsidP="00832865">
      <w:pPr>
        <w:ind w:right="263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Il </w:t>
      </w:r>
      <w:r w:rsidR="00042303" w:rsidRPr="003336C8">
        <w:rPr>
          <w:rFonts w:ascii="Garamond" w:hAnsi="Garamond"/>
          <w:color w:val="000000" w:themeColor="text1"/>
          <w:sz w:val="24"/>
          <w:szCs w:val="24"/>
        </w:rPr>
        <w:t>parco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 si è configurato così come </w:t>
      </w:r>
      <w:r w:rsidR="00DF4F99" w:rsidRPr="003336C8">
        <w:rPr>
          <w:rFonts w:ascii="Garamond" w:hAnsi="Garamond"/>
          <w:color w:val="000000" w:themeColor="text1"/>
          <w:sz w:val="24"/>
          <w:szCs w:val="24"/>
        </w:rPr>
        <w:t xml:space="preserve">il </w:t>
      </w:r>
      <w:r w:rsidRPr="003336C8">
        <w:rPr>
          <w:rFonts w:ascii="Garamond" w:hAnsi="Garamond"/>
          <w:b/>
          <w:color w:val="000000" w:themeColor="text1"/>
          <w:sz w:val="24"/>
          <w:szCs w:val="24"/>
        </w:rPr>
        <w:t>luogo ideale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 per ospitare questo </w:t>
      </w:r>
      <w:r w:rsidR="00315BCF" w:rsidRPr="003336C8">
        <w:rPr>
          <w:rFonts w:ascii="Garamond" w:hAnsi="Garamond"/>
          <w:color w:val="000000" w:themeColor="text1"/>
          <w:sz w:val="24"/>
          <w:szCs w:val="24"/>
        </w:rPr>
        <w:t xml:space="preserve">ambizioso 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intervento: un </w:t>
      </w:r>
      <w:r w:rsidR="00B87F03" w:rsidRPr="003336C8">
        <w:rPr>
          <w:rFonts w:ascii="Garamond" w:hAnsi="Garamond"/>
          <w:color w:val="000000" w:themeColor="text1"/>
          <w:sz w:val="24"/>
          <w:szCs w:val="24"/>
        </w:rPr>
        <w:t>centro</w:t>
      </w:r>
      <w:r w:rsidRPr="003336C8">
        <w:rPr>
          <w:rFonts w:ascii="Garamond" w:hAnsi="Garamond"/>
          <w:color w:val="000000" w:themeColor="text1"/>
          <w:sz w:val="24"/>
          <w:szCs w:val="24"/>
        </w:rPr>
        <w:t xml:space="preserve"> di silenzio e natura, </w:t>
      </w:r>
      <w:r w:rsidR="00B87F03" w:rsidRPr="003336C8">
        <w:rPr>
          <w:rFonts w:ascii="Garamond" w:hAnsi="Garamond"/>
          <w:color w:val="000000" w:themeColor="text1"/>
          <w:sz w:val="24"/>
          <w:szCs w:val="24"/>
        </w:rPr>
        <w:t>particolarmente adeguato</w:t>
      </w:r>
      <w:r w:rsidR="00042303" w:rsidRPr="003336C8">
        <w:rPr>
          <w:rFonts w:ascii="Garamond" w:hAnsi="Garamond"/>
          <w:color w:val="000000" w:themeColor="text1"/>
          <w:sz w:val="24"/>
          <w:szCs w:val="24"/>
        </w:rPr>
        <w:t xml:space="preserve"> a rispondere all’ineludibile esigenza dell’uomo di incontrare la propria dimensione spirituale. Esigenza che è 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alla base del progetto di </w:t>
      </w:r>
      <w:r w:rsidRPr="003336C8">
        <w:rPr>
          <w:rFonts w:ascii="Garamond" w:hAnsi="Garamond" w:cs="Arial"/>
          <w:i/>
          <w:color w:val="000000" w:themeColor="text1"/>
          <w:sz w:val="24"/>
          <w:szCs w:val="24"/>
          <w:shd w:val="clear" w:color="auto" w:fill="FFFFFF"/>
        </w:rPr>
        <w:t xml:space="preserve">Vatican </w:t>
      </w:r>
      <w:proofErr w:type="spellStart"/>
      <w:r w:rsidRPr="003336C8">
        <w:rPr>
          <w:rFonts w:ascii="Garamond" w:hAnsi="Garamond" w:cs="Arial"/>
          <w:i/>
          <w:color w:val="000000" w:themeColor="text1"/>
          <w:sz w:val="24"/>
          <w:szCs w:val="24"/>
          <w:shd w:val="clear" w:color="auto" w:fill="FFFFFF"/>
        </w:rPr>
        <w:t>Chapels</w:t>
      </w:r>
      <w:proofErr w:type="spellEnd"/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87F03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il quale </w:t>
      </w:r>
      <w:r w:rsidR="00042303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si pone l’obiettivo di indagare qual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è lo spazio possibile per la spiritualità contemporanea? Qual è il luogo migliore per accoglierla?</w:t>
      </w:r>
    </w:p>
    <w:p w14:paraId="4AD80FD2" w14:textId="77777777" w:rsidR="00254EF2" w:rsidRPr="003336C8" w:rsidRDefault="00254EF2" w:rsidP="00832865">
      <w:pPr>
        <w:ind w:right="263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p w14:paraId="5DE3C8CC" w14:textId="0EFDB359" w:rsidR="00254EF2" w:rsidRPr="003336C8" w:rsidRDefault="00254EF2" w:rsidP="00832865">
      <w:pPr>
        <w:ind w:right="263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L’edificazione </w:t>
      </w:r>
      <w:r w:rsidR="00315BCF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delle cappelle è stata preceduta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da una </w:t>
      </w:r>
      <w:r w:rsidRPr="003336C8">
        <w:rPr>
          <w:rFonts w:ascii="Garamond" w:hAnsi="Garamond" w:cs="Arial"/>
          <w:b/>
          <w:color w:val="000000" w:themeColor="text1"/>
          <w:sz w:val="24"/>
          <w:szCs w:val="24"/>
          <w:shd w:val="clear" w:color="auto" w:fill="FFFFFF"/>
        </w:rPr>
        <w:t>campagna di indagine sull’apparato radicale degli albe</w:t>
      </w:r>
      <w:r w:rsidR="00315BCF" w:rsidRPr="003336C8">
        <w:rPr>
          <w:rFonts w:ascii="Garamond" w:hAnsi="Garamond" w:cs="Arial"/>
          <w:b/>
          <w:color w:val="000000" w:themeColor="text1"/>
          <w:sz w:val="24"/>
          <w:szCs w:val="24"/>
          <w:shd w:val="clear" w:color="auto" w:fill="FFFFFF"/>
        </w:rPr>
        <w:t>ri</w:t>
      </w:r>
      <w:r w:rsidR="00315BCF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presenti nel parco e sono co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sì state indivi</w:t>
      </w:r>
      <w:r w:rsidR="00315BCF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d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uate dieci aree di pochi metri quadrati ciascuna</w:t>
      </w:r>
      <w:r w:rsidR="00B87F03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,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naturalmente idonee a ospitare le cappelle, uniche anche perché offrono al visitatore della Biennale la possibilità di un </w:t>
      </w:r>
      <w:r w:rsidRPr="003336C8">
        <w:rPr>
          <w:rFonts w:ascii="Garamond" w:hAnsi="Garamond" w:cs="Arial"/>
          <w:b/>
          <w:color w:val="000000" w:themeColor="text1"/>
          <w:sz w:val="24"/>
          <w:szCs w:val="24"/>
          <w:shd w:val="clear" w:color="auto" w:fill="FFFFFF"/>
        </w:rPr>
        <w:t>incontro con un’architettura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non solo progettata e variamente rappresentata, ma veramente </w:t>
      </w:r>
      <w:r w:rsidRPr="003336C8">
        <w:rPr>
          <w:rFonts w:ascii="Garamond" w:hAnsi="Garamond" w:cs="Arial"/>
          <w:b/>
          <w:color w:val="000000" w:themeColor="text1"/>
          <w:sz w:val="24"/>
          <w:szCs w:val="24"/>
          <w:shd w:val="clear" w:color="auto" w:fill="FFFFFF"/>
        </w:rPr>
        <w:t>costruita e fruibile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nella sua tridimensionalità. Per limitare l’impatto sul parco le tecniche costruttive impiegate sono state </w:t>
      </w:r>
      <w:r w:rsidR="00A909C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basilari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e hanno comportato anche interventi di riordino dei percorsi pedonali, delle parti arboree e dell’illuminazione</w:t>
      </w:r>
      <w:r w:rsidR="00A909C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, apportando un </w:t>
      </w:r>
      <w:r w:rsidR="00B87F03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prezioso </w:t>
      </w:r>
      <w:r w:rsidR="00A909C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miglioramento del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parco nel suo complesso.</w:t>
      </w:r>
    </w:p>
    <w:p w14:paraId="63A85F98" w14:textId="77777777" w:rsidR="00254EF2" w:rsidRPr="003336C8" w:rsidRDefault="00254EF2" w:rsidP="00832865">
      <w:pPr>
        <w:ind w:right="263"/>
        <w:jc w:val="both"/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</w:pPr>
    </w:p>
    <w:p w14:paraId="4D683EE2" w14:textId="1D2CAB03" w:rsidR="00254EF2" w:rsidRPr="003336C8" w:rsidRDefault="00A909C2" w:rsidP="00832865">
      <w:pPr>
        <w:ind w:right="263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Il parco </w:t>
      </w:r>
      <w:r w:rsidR="00254EF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dell’isola di San Giorgio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Maggiore </w:t>
      </w:r>
      <w:r w:rsidR="00254EF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e le </w:t>
      </w:r>
      <w:r w:rsidR="00254EF2" w:rsidRPr="003336C8">
        <w:rPr>
          <w:rFonts w:ascii="Garamond" w:hAnsi="Garamond" w:cs="Arial"/>
          <w:i/>
          <w:color w:val="000000" w:themeColor="text1"/>
          <w:sz w:val="24"/>
          <w:szCs w:val="24"/>
          <w:shd w:val="clear" w:color="auto" w:fill="FFFFFF"/>
        </w:rPr>
        <w:t xml:space="preserve">Vatican </w:t>
      </w:r>
      <w:proofErr w:type="spellStart"/>
      <w:r w:rsidR="00254EF2" w:rsidRPr="003336C8">
        <w:rPr>
          <w:rFonts w:ascii="Garamond" w:hAnsi="Garamond" w:cs="Arial"/>
          <w:i/>
          <w:color w:val="000000" w:themeColor="text1"/>
          <w:sz w:val="24"/>
          <w:szCs w:val="24"/>
          <w:shd w:val="clear" w:color="auto" w:fill="FFFFFF"/>
        </w:rPr>
        <w:t>Chapels</w:t>
      </w:r>
      <w:proofErr w:type="spellEnd"/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saranno visitabili </w:t>
      </w:r>
      <w:r w:rsidR="00254EF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per l’intera durata della Biennale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. L</w:t>
      </w:r>
      <w:r w:rsidR="00254EF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’auspicio della Fondazione è che questa sia l’occasione per i veneziani di scoprire uno spazio </w:t>
      </w:r>
      <w:r w:rsidR="00DF4F99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‘inedito’</w:t>
      </w:r>
      <w:r w:rsidR="00254EF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 e storico allo stesso tempo e di </w:t>
      </w:r>
      <w:r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 xml:space="preserve">apprezzare il valore artistico, simbolico e spirituale </w:t>
      </w:r>
      <w:r w:rsidR="00254EF2" w:rsidRPr="003336C8">
        <w:rPr>
          <w:rFonts w:ascii="Garamond" w:hAnsi="Garamond" w:cs="Arial"/>
          <w:color w:val="000000" w:themeColor="text1"/>
          <w:sz w:val="24"/>
          <w:szCs w:val="24"/>
          <w:shd w:val="clear" w:color="auto" w:fill="FFFFFF"/>
        </w:rPr>
        <w:t>dell’intera operazione.</w:t>
      </w:r>
    </w:p>
    <w:p w14:paraId="3BE4BA76" w14:textId="77777777" w:rsidR="00832865" w:rsidRPr="003336C8" w:rsidRDefault="00832865" w:rsidP="00832865">
      <w:pPr>
        <w:ind w:right="263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</w:p>
    <w:p w14:paraId="76DAC983" w14:textId="77777777" w:rsidR="003E07B8" w:rsidRPr="003336C8" w:rsidRDefault="003E07B8" w:rsidP="003E07B8">
      <w:pPr>
        <w:ind w:right="263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271981B" w14:textId="77777777" w:rsidR="003E07B8" w:rsidRPr="003336C8" w:rsidRDefault="003E07B8" w:rsidP="003E07B8">
      <w:pPr>
        <w:ind w:right="263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1AE524D8" w14:textId="77777777" w:rsidR="00B2538E" w:rsidRPr="003336C8" w:rsidRDefault="00356088" w:rsidP="00356088">
      <w:pPr>
        <w:pStyle w:val="Titolo4"/>
        <w:numPr>
          <w:ilvl w:val="7"/>
          <w:numId w:val="2"/>
        </w:numPr>
        <w:ind w:left="0" w:right="263"/>
        <w:jc w:val="left"/>
        <w:rPr>
          <w:rStyle w:val="cinicontentdata11td"/>
          <w:rFonts w:ascii="Garamond" w:hAnsi="Garamond"/>
          <w:b/>
          <w:color w:val="000000" w:themeColor="text1"/>
          <w:sz w:val="24"/>
          <w:szCs w:val="24"/>
        </w:rPr>
      </w:pPr>
      <w:r w:rsidRPr="003336C8">
        <w:rPr>
          <w:rStyle w:val="cinicontentdata11td"/>
          <w:rFonts w:ascii="Garamond" w:hAnsi="Garamond"/>
          <w:color w:val="000000" w:themeColor="text1"/>
          <w:sz w:val="24"/>
          <w:szCs w:val="24"/>
        </w:rPr>
        <w:t xml:space="preserve">      </w:t>
      </w:r>
      <w:r w:rsidRPr="003336C8">
        <w:rPr>
          <w:rStyle w:val="cinicontentdata11td"/>
          <w:rFonts w:ascii="Garamond" w:hAnsi="Garamond"/>
          <w:color w:val="000000" w:themeColor="text1"/>
          <w:sz w:val="24"/>
          <w:szCs w:val="24"/>
        </w:rPr>
        <w:tab/>
      </w:r>
      <w:r w:rsidR="00B2538E" w:rsidRPr="003336C8">
        <w:rPr>
          <w:rStyle w:val="cinicontentdata11td"/>
          <w:rFonts w:ascii="Garamond" w:hAnsi="Garamond"/>
          <w:b/>
          <w:color w:val="000000" w:themeColor="text1"/>
          <w:sz w:val="24"/>
          <w:szCs w:val="24"/>
        </w:rPr>
        <w:t>Informazioni per la stampa</w:t>
      </w:r>
    </w:p>
    <w:p w14:paraId="63C32E8F" w14:textId="77777777" w:rsidR="00356088" w:rsidRPr="003336C8" w:rsidRDefault="00356088" w:rsidP="00356088">
      <w:pPr>
        <w:rPr>
          <w:rStyle w:val="cinicontentdata11td"/>
          <w:rFonts w:ascii="Garamond" w:hAnsi="Garamond" w:cs="Garamond"/>
          <w:color w:val="000000" w:themeColor="text1"/>
          <w:sz w:val="24"/>
          <w:szCs w:val="24"/>
        </w:rPr>
      </w:pPr>
      <w:r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</w:rPr>
        <w:t xml:space="preserve">Fondazione Giorgio Cini </w:t>
      </w:r>
      <w:proofErr w:type="spellStart"/>
      <w:r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</w:rPr>
        <w:t>onlus</w:t>
      </w:r>
      <w:proofErr w:type="spellEnd"/>
    </w:p>
    <w:p w14:paraId="51DE17B6" w14:textId="77777777" w:rsidR="00356088" w:rsidRPr="003336C8" w:rsidRDefault="00356088" w:rsidP="00356088">
      <w:pPr>
        <w:rPr>
          <w:rStyle w:val="cinicontentdata11td"/>
          <w:rFonts w:ascii="Garamond" w:hAnsi="Garamond" w:cs="Garamond"/>
          <w:color w:val="000000" w:themeColor="text1"/>
          <w:sz w:val="24"/>
          <w:szCs w:val="24"/>
        </w:rPr>
      </w:pPr>
      <w:r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</w:rPr>
        <w:t>Ufficio Stampa</w:t>
      </w:r>
    </w:p>
    <w:p w14:paraId="5040934F" w14:textId="77777777" w:rsidR="00356088" w:rsidRPr="003336C8" w:rsidRDefault="00356088" w:rsidP="00356088">
      <w:pPr>
        <w:ind w:right="263"/>
        <w:rPr>
          <w:rStyle w:val="cinicontentdata11td"/>
          <w:rFonts w:ascii="Garamond" w:hAnsi="Garamond" w:cs="Garamond"/>
          <w:color w:val="000000" w:themeColor="text1"/>
          <w:sz w:val="24"/>
          <w:szCs w:val="24"/>
          <w:lang w:val="en-US"/>
        </w:rPr>
      </w:pPr>
      <w:r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  <w:lang w:val="en-US"/>
        </w:rPr>
        <w:t xml:space="preserve">tel.: </w:t>
      </w:r>
      <w:r w:rsidR="00B2538E" w:rsidRPr="003336C8">
        <w:rPr>
          <w:rStyle w:val="cinicontentdata11td"/>
          <w:color w:val="000000" w:themeColor="text1"/>
          <w:lang w:val="en-US"/>
        </w:rPr>
        <w:t xml:space="preserve">+39 </w:t>
      </w:r>
      <w:r w:rsidR="00B2538E"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  <w:lang w:val="en-US"/>
        </w:rPr>
        <w:t>041 2710280</w:t>
      </w:r>
    </w:p>
    <w:p w14:paraId="586010A5" w14:textId="77777777" w:rsidR="00B2538E" w:rsidRPr="003336C8" w:rsidRDefault="00356088" w:rsidP="00356088">
      <w:pPr>
        <w:ind w:right="263"/>
        <w:rPr>
          <w:rStyle w:val="cinicontentdata11td"/>
          <w:rFonts w:ascii="Garamond" w:hAnsi="Garamond" w:cs="Garamond"/>
          <w:color w:val="000000" w:themeColor="text1"/>
          <w:sz w:val="24"/>
          <w:szCs w:val="24"/>
          <w:lang w:val="en-US"/>
        </w:rPr>
      </w:pPr>
      <w:proofErr w:type="gramStart"/>
      <w:r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  <w:lang w:val="en-US"/>
        </w:rPr>
        <w:t>fax</w:t>
      </w:r>
      <w:proofErr w:type="gramEnd"/>
      <w:r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  <w:lang w:val="en-US"/>
        </w:rPr>
        <w:t xml:space="preserve">: </w:t>
      </w:r>
      <w:r w:rsidR="00B2538E" w:rsidRPr="003336C8">
        <w:rPr>
          <w:rStyle w:val="cinicontentdata11td"/>
          <w:color w:val="000000" w:themeColor="text1"/>
          <w:lang w:val="en-US"/>
        </w:rPr>
        <w:t xml:space="preserve">+39 </w:t>
      </w:r>
      <w:r w:rsidR="00B2538E"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  <w:lang w:val="en-US"/>
        </w:rPr>
        <w:t>041 5238540</w:t>
      </w:r>
    </w:p>
    <w:p w14:paraId="786B66B3" w14:textId="77777777" w:rsidR="00B2538E" w:rsidRPr="003336C8" w:rsidRDefault="00356088" w:rsidP="00356088">
      <w:pPr>
        <w:ind w:right="263"/>
        <w:rPr>
          <w:rStyle w:val="cinicontentdata11td"/>
          <w:rFonts w:ascii="Garamond" w:hAnsi="Garamond" w:cs="Garamond"/>
          <w:color w:val="000000" w:themeColor="text1"/>
          <w:sz w:val="24"/>
          <w:szCs w:val="24"/>
        </w:rPr>
      </w:pPr>
      <w:r w:rsidRPr="003336C8">
        <w:rPr>
          <w:rStyle w:val="cinicontentdata11td"/>
          <w:rFonts w:ascii="Garamond" w:hAnsi="Garamond" w:cs="Garamond"/>
          <w:color w:val="000000" w:themeColor="text1"/>
          <w:sz w:val="24"/>
          <w:szCs w:val="24"/>
        </w:rPr>
        <w:t xml:space="preserve">email: </w:t>
      </w:r>
      <w:hyperlink r:id="rId7" w:history="1">
        <w:r w:rsidR="00B2538E" w:rsidRPr="003336C8">
          <w:rPr>
            <w:rStyle w:val="cinicontentdata11td"/>
            <w:rFonts w:ascii="Garamond" w:hAnsi="Garamond" w:cs="Garamond"/>
            <w:color w:val="000000" w:themeColor="text1"/>
            <w:sz w:val="24"/>
            <w:szCs w:val="24"/>
          </w:rPr>
          <w:t>stampa@cini.it</w:t>
        </w:r>
      </w:hyperlink>
    </w:p>
    <w:p w14:paraId="4B4FDC49" w14:textId="77777777" w:rsidR="00B2538E" w:rsidRPr="003336C8" w:rsidRDefault="0052199A" w:rsidP="00356088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Style w:val="cinicontentdata11td"/>
          <w:rFonts w:ascii="Garamond" w:hAnsi="Garamond" w:cs="Garamond"/>
          <w:color w:val="000000" w:themeColor="text1"/>
          <w:sz w:val="24"/>
          <w:szCs w:val="24"/>
        </w:rPr>
      </w:pPr>
      <w:hyperlink r:id="rId8" w:history="1">
        <w:r w:rsidR="00356088" w:rsidRPr="003336C8">
          <w:rPr>
            <w:rStyle w:val="cinicontentdata11td"/>
            <w:rFonts w:ascii="Garamond" w:hAnsi="Garamond"/>
            <w:color w:val="000000" w:themeColor="text1"/>
            <w:sz w:val="24"/>
            <w:szCs w:val="24"/>
          </w:rPr>
          <w:t>www.cini.it/press-release</w:t>
        </w:r>
      </w:hyperlink>
    </w:p>
    <w:p w14:paraId="51C2AEB7" w14:textId="77777777" w:rsidR="00356088" w:rsidRPr="003336C8" w:rsidRDefault="00356088" w:rsidP="00356088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Style w:val="cinicontentdata11td"/>
          <w:rFonts w:cs="Garamond"/>
          <w:color w:val="000000" w:themeColor="text1"/>
          <w:lang w:val="en-US"/>
        </w:rPr>
      </w:pPr>
    </w:p>
    <w:sectPr w:rsidR="00356088" w:rsidRPr="00333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2268" w:left="31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245B6" w14:textId="77777777" w:rsidR="0052199A" w:rsidRDefault="0052199A">
      <w:r>
        <w:separator/>
      </w:r>
    </w:p>
  </w:endnote>
  <w:endnote w:type="continuationSeparator" w:id="0">
    <w:p w14:paraId="4AE30C55" w14:textId="77777777" w:rsidR="0052199A" w:rsidRDefault="0052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font559">
    <w:altName w:val="MS PMincho"/>
    <w:charset w:val="8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0F43F" w14:textId="77777777" w:rsidR="00D54064" w:rsidRDefault="00D540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074F3" w14:textId="77777777" w:rsidR="00D54064" w:rsidRDefault="00D5406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9AEE" w14:textId="77777777" w:rsidR="00D54064" w:rsidRDefault="00D540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F14E" w14:textId="77777777" w:rsidR="0052199A" w:rsidRDefault="0052199A">
      <w:r>
        <w:separator/>
      </w:r>
    </w:p>
  </w:footnote>
  <w:footnote w:type="continuationSeparator" w:id="0">
    <w:p w14:paraId="3C684D89" w14:textId="77777777" w:rsidR="0052199A" w:rsidRDefault="0052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AFF68" w14:textId="77777777" w:rsidR="00D54064" w:rsidRDefault="00D54064">
    <w:pPr>
      <w:rPr>
        <w:lang w:eastAsia="x-none" w:bidi="x-none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2EDDF989" wp14:editId="14BAC288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9015" cy="916940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5BC59300" wp14:editId="45A55EA9">
          <wp:simplePos x="0" y="0"/>
          <wp:positionH relativeFrom="page">
            <wp:posOffset>4541520</wp:posOffset>
          </wp:positionH>
          <wp:positionV relativeFrom="page">
            <wp:posOffset>272415</wp:posOffset>
          </wp:positionV>
          <wp:extent cx="2296160" cy="422910"/>
          <wp:effectExtent l="0" t="0" r="0" b="889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422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96A69" w14:textId="77777777" w:rsidR="00D54064" w:rsidRDefault="00D54064">
    <w:pPr>
      <w:rPr>
        <w:lang w:eastAsia="x-none" w:bidi="x-none"/>
      </w:rPr>
    </w:pPr>
    <w:r>
      <w:rPr>
        <w:noProof/>
      </w:rPr>
      <w:drawing>
        <wp:anchor distT="0" distB="0" distL="114935" distR="114935" simplePos="0" relativeHeight="251656192" behindDoc="1" locked="0" layoutInCell="1" allowOverlap="1" wp14:anchorId="742D564E" wp14:editId="0A54D12C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9015" cy="916940"/>
          <wp:effectExtent l="0" t="0" r="698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72E92893" wp14:editId="75C673F4">
          <wp:simplePos x="0" y="0"/>
          <wp:positionH relativeFrom="page">
            <wp:posOffset>4541520</wp:posOffset>
          </wp:positionH>
          <wp:positionV relativeFrom="page">
            <wp:posOffset>272415</wp:posOffset>
          </wp:positionV>
          <wp:extent cx="2296160" cy="42291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422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5FFBD" w14:textId="77777777" w:rsidR="00D54064" w:rsidRDefault="00D54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98E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pStyle w:val="Titolo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lang w:val="it-I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8E"/>
    <w:rsid w:val="00012ACE"/>
    <w:rsid w:val="00042303"/>
    <w:rsid w:val="00060B65"/>
    <w:rsid w:val="000C03DB"/>
    <w:rsid w:val="000D2928"/>
    <w:rsid w:val="000D597B"/>
    <w:rsid w:val="00115DCB"/>
    <w:rsid w:val="001402D2"/>
    <w:rsid w:val="00163B85"/>
    <w:rsid w:val="00184335"/>
    <w:rsid w:val="00196813"/>
    <w:rsid w:val="001B2476"/>
    <w:rsid w:val="001C2A33"/>
    <w:rsid w:val="001E1F19"/>
    <w:rsid w:val="001E71AC"/>
    <w:rsid w:val="001F33E5"/>
    <w:rsid w:val="001F3DAB"/>
    <w:rsid w:val="002101D5"/>
    <w:rsid w:val="00235A75"/>
    <w:rsid w:val="0024311E"/>
    <w:rsid w:val="002512DE"/>
    <w:rsid w:val="00254EF2"/>
    <w:rsid w:val="002710C4"/>
    <w:rsid w:val="002766C1"/>
    <w:rsid w:val="00283AC0"/>
    <w:rsid w:val="00315BCF"/>
    <w:rsid w:val="003336C8"/>
    <w:rsid w:val="003453F0"/>
    <w:rsid w:val="00356088"/>
    <w:rsid w:val="00385FA8"/>
    <w:rsid w:val="003A0D6B"/>
    <w:rsid w:val="003A0E2E"/>
    <w:rsid w:val="003C214C"/>
    <w:rsid w:val="003E07B8"/>
    <w:rsid w:val="003E6B56"/>
    <w:rsid w:val="003E717A"/>
    <w:rsid w:val="004066F4"/>
    <w:rsid w:val="0041764D"/>
    <w:rsid w:val="00431938"/>
    <w:rsid w:val="0043708C"/>
    <w:rsid w:val="0049605E"/>
    <w:rsid w:val="004A0132"/>
    <w:rsid w:val="004B764E"/>
    <w:rsid w:val="004F1437"/>
    <w:rsid w:val="0052199A"/>
    <w:rsid w:val="00524B80"/>
    <w:rsid w:val="0052524E"/>
    <w:rsid w:val="00545504"/>
    <w:rsid w:val="005507C6"/>
    <w:rsid w:val="00550C18"/>
    <w:rsid w:val="00554CDF"/>
    <w:rsid w:val="005B2E28"/>
    <w:rsid w:val="005C2DE5"/>
    <w:rsid w:val="005C3CD3"/>
    <w:rsid w:val="005F04F9"/>
    <w:rsid w:val="005F4407"/>
    <w:rsid w:val="00644E6D"/>
    <w:rsid w:val="00646B34"/>
    <w:rsid w:val="006711BB"/>
    <w:rsid w:val="00684BE4"/>
    <w:rsid w:val="00687153"/>
    <w:rsid w:val="006929CC"/>
    <w:rsid w:val="006B79D2"/>
    <w:rsid w:val="006C6E7C"/>
    <w:rsid w:val="006F548B"/>
    <w:rsid w:val="007142D6"/>
    <w:rsid w:val="00715E40"/>
    <w:rsid w:val="0072418F"/>
    <w:rsid w:val="00730805"/>
    <w:rsid w:val="00731398"/>
    <w:rsid w:val="00732B90"/>
    <w:rsid w:val="0074640A"/>
    <w:rsid w:val="0075154F"/>
    <w:rsid w:val="0076040E"/>
    <w:rsid w:val="00790F67"/>
    <w:rsid w:val="00793046"/>
    <w:rsid w:val="00794D24"/>
    <w:rsid w:val="007E76ED"/>
    <w:rsid w:val="0080114E"/>
    <w:rsid w:val="00832865"/>
    <w:rsid w:val="00873547"/>
    <w:rsid w:val="00884FB4"/>
    <w:rsid w:val="00894F17"/>
    <w:rsid w:val="008A5229"/>
    <w:rsid w:val="008C4EDF"/>
    <w:rsid w:val="008D3625"/>
    <w:rsid w:val="00915E67"/>
    <w:rsid w:val="00920748"/>
    <w:rsid w:val="00930653"/>
    <w:rsid w:val="009913DC"/>
    <w:rsid w:val="009E4FBF"/>
    <w:rsid w:val="009E6493"/>
    <w:rsid w:val="00A17E32"/>
    <w:rsid w:val="00A3078E"/>
    <w:rsid w:val="00A319AF"/>
    <w:rsid w:val="00A75EC1"/>
    <w:rsid w:val="00A8313B"/>
    <w:rsid w:val="00A83801"/>
    <w:rsid w:val="00A904BC"/>
    <w:rsid w:val="00A909C2"/>
    <w:rsid w:val="00A916C6"/>
    <w:rsid w:val="00AD45A8"/>
    <w:rsid w:val="00AE5C90"/>
    <w:rsid w:val="00AF723C"/>
    <w:rsid w:val="00B2538E"/>
    <w:rsid w:val="00B3156F"/>
    <w:rsid w:val="00B45C38"/>
    <w:rsid w:val="00B82C03"/>
    <w:rsid w:val="00B87F03"/>
    <w:rsid w:val="00B92F53"/>
    <w:rsid w:val="00BD2860"/>
    <w:rsid w:val="00BE6BBA"/>
    <w:rsid w:val="00BF4725"/>
    <w:rsid w:val="00C02AA2"/>
    <w:rsid w:val="00C068F0"/>
    <w:rsid w:val="00C15D9A"/>
    <w:rsid w:val="00C52F63"/>
    <w:rsid w:val="00C805FA"/>
    <w:rsid w:val="00C91DC5"/>
    <w:rsid w:val="00CB45F5"/>
    <w:rsid w:val="00CB4D70"/>
    <w:rsid w:val="00CD67DE"/>
    <w:rsid w:val="00D05AAF"/>
    <w:rsid w:val="00D069D2"/>
    <w:rsid w:val="00D227B9"/>
    <w:rsid w:val="00D259D5"/>
    <w:rsid w:val="00D36B0F"/>
    <w:rsid w:val="00D54064"/>
    <w:rsid w:val="00D7659E"/>
    <w:rsid w:val="00D84F80"/>
    <w:rsid w:val="00D85B02"/>
    <w:rsid w:val="00D91558"/>
    <w:rsid w:val="00D94556"/>
    <w:rsid w:val="00D96749"/>
    <w:rsid w:val="00DA37A8"/>
    <w:rsid w:val="00DA744E"/>
    <w:rsid w:val="00DD7A9D"/>
    <w:rsid w:val="00DF47F5"/>
    <w:rsid w:val="00DF4F99"/>
    <w:rsid w:val="00E10BF3"/>
    <w:rsid w:val="00E31A29"/>
    <w:rsid w:val="00E47BC9"/>
    <w:rsid w:val="00E57BAD"/>
    <w:rsid w:val="00E96124"/>
    <w:rsid w:val="00EA295B"/>
    <w:rsid w:val="00EA39A2"/>
    <w:rsid w:val="00EB1693"/>
    <w:rsid w:val="00EC2D57"/>
    <w:rsid w:val="00EF63C8"/>
    <w:rsid w:val="00F05C4E"/>
    <w:rsid w:val="00F119B0"/>
    <w:rsid w:val="00F203DA"/>
    <w:rsid w:val="00F23802"/>
    <w:rsid w:val="00F3170E"/>
    <w:rsid w:val="00F36985"/>
    <w:rsid w:val="00F41575"/>
    <w:rsid w:val="00F44869"/>
    <w:rsid w:val="00F65598"/>
    <w:rsid w:val="00F93A68"/>
    <w:rsid w:val="00FA0225"/>
    <w:rsid w:val="00FB7EBE"/>
    <w:rsid w:val="00FC10C1"/>
    <w:rsid w:val="00FD547F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ECDABD"/>
  <w15:docId w15:val="{7C27FD87-5CD8-476C-A11C-A35D507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sz w:val="24"/>
      <w:lang w:val="it-I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styleId="Enfasicorsivo">
    <w:name w:val="Emphasis"/>
    <w:uiPriority w:val="20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character" w:styleId="Collegamentoipertestuale">
    <w:name w:val="Hyperlink"/>
    <w:basedOn w:val="Carpredefinitoparagrafo"/>
  </w:style>
  <w:style w:type="character" w:customStyle="1" w:styleId="cinicontentdata11td">
    <w:name w:val="cinicontentdata11td"/>
    <w:basedOn w:val="Carpredefinito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">
    <w:name w:val="Corpo"/>
  </w:style>
  <w:style w:type="paragraph" w:styleId="NormaleWeb">
    <w:name w:val="Normal (Web)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hAnsi="Arial"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F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del Servizio Civile - Regione Veneto</vt:lpstr>
    </vt:vector>
  </TitlesOfParts>
  <Company>CASADOROFUNGHER Comunicazione</Company>
  <LinksUpToDate>false</LinksUpToDate>
  <CharactersWithSpaces>3818</CharactersWithSpaces>
  <SharedDoc>false</SharedDoc>
  <HLinks>
    <vt:vector size="12" baseType="variant"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http://www.cini.it/press-release</vt:lpwstr>
      </vt:variant>
      <vt:variant>
        <vt:lpwstr/>
      </vt:variant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del Servizio Civile - Regione Veneto</dc:title>
  <dc:subject/>
  <dc:creator>FONDAZIONE GIORGIO CINI</dc:creator>
  <cp:keywords/>
  <cp:lastModifiedBy>Giovanna Aliprandi</cp:lastModifiedBy>
  <cp:revision>7</cp:revision>
  <cp:lastPrinted>2018-05-23T07:35:00Z</cp:lastPrinted>
  <dcterms:created xsi:type="dcterms:W3CDTF">2018-05-22T10:11:00Z</dcterms:created>
  <dcterms:modified xsi:type="dcterms:W3CDTF">2018-05-23T12:30:00Z</dcterms:modified>
</cp:coreProperties>
</file>