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2D5F0" w14:textId="77777777" w:rsidR="00806990" w:rsidRPr="0077041D" w:rsidRDefault="00806990" w:rsidP="007F67F7">
      <w:pPr>
        <w:spacing w:line="276" w:lineRule="auto"/>
        <w:rPr>
          <w:rFonts w:ascii="Garamond" w:hAnsi="Garamond"/>
          <w:color w:val="000000" w:themeColor="text1"/>
          <w:lang w:val="it-IT"/>
        </w:rPr>
      </w:pPr>
      <w:r w:rsidRPr="0077041D">
        <w:rPr>
          <w:rFonts w:ascii="Garamond" w:hAnsi="Garamond"/>
          <w:color w:val="000000" w:themeColor="text1"/>
          <w:lang w:val="it-IT"/>
        </w:rPr>
        <w:t>Venezia, Isola di San Giorgio Maggiore</w:t>
      </w:r>
    </w:p>
    <w:p w14:paraId="2626121C" w14:textId="795EBBC3" w:rsidR="00806990" w:rsidRPr="0077041D" w:rsidRDefault="000B0B83" w:rsidP="007F67F7">
      <w:pPr>
        <w:spacing w:line="276" w:lineRule="auto"/>
        <w:rPr>
          <w:rFonts w:ascii="Garamond" w:hAnsi="Garamond" w:cs="Garamond"/>
          <w:color w:val="000000" w:themeColor="text1"/>
          <w:lang w:val="it-IT"/>
        </w:rPr>
      </w:pPr>
      <w:r w:rsidRPr="000B0B83">
        <w:rPr>
          <w:rFonts w:ascii="Garamond" w:eastAsia="font556" w:hAnsi="Garamond" w:cs="font556"/>
          <w:bCs/>
          <w:color w:val="000000" w:themeColor="text1"/>
          <w:lang w:val="it-IT"/>
        </w:rPr>
        <w:t>27</w:t>
      </w:r>
      <w:r>
        <w:rPr>
          <w:rFonts w:ascii="Garamond" w:eastAsia="font556" w:hAnsi="Garamond" w:cs="font556"/>
          <w:bCs/>
          <w:color w:val="000000" w:themeColor="text1"/>
          <w:lang w:val="it-IT"/>
        </w:rPr>
        <w:t xml:space="preserve"> </w:t>
      </w:r>
      <w:r w:rsidR="00C823DC" w:rsidRPr="000B0B83">
        <w:rPr>
          <w:rFonts w:ascii="Garamond" w:eastAsia="font556" w:hAnsi="Garamond" w:cs="font556"/>
          <w:bCs/>
          <w:color w:val="000000" w:themeColor="text1"/>
          <w:lang w:val="it-IT"/>
        </w:rPr>
        <w:t>ottobre</w:t>
      </w:r>
      <w:r w:rsidR="00806990" w:rsidRPr="0077041D">
        <w:rPr>
          <w:rFonts w:ascii="Garamond" w:eastAsia="font556" w:hAnsi="Garamond" w:cs="font556"/>
          <w:bCs/>
          <w:color w:val="000000" w:themeColor="text1"/>
          <w:lang w:val="it-IT"/>
        </w:rPr>
        <w:t xml:space="preserve"> 2020</w:t>
      </w:r>
    </w:p>
    <w:p w14:paraId="1D917F4F" w14:textId="77777777" w:rsidR="00806990" w:rsidRPr="0077041D" w:rsidRDefault="00806990" w:rsidP="0078072A">
      <w:pPr>
        <w:spacing w:line="276" w:lineRule="auto"/>
        <w:rPr>
          <w:rFonts w:ascii="Garamond" w:hAnsi="Garamond"/>
          <w:color w:val="000000" w:themeColor="text1"/>
          <w:sz w:val="32"/>
          <w:szCs w:val="48"/>
          <w:lang w:val="it-IT"/>
        </w:rPr>
      </w:pPr>
    </w:p>
    <w:p w14:paraId="016D008B" w14:textId="7229D9B6" w:rsidR="006D615C" w:rsidRPr="00EE1A40" w:rsidRDefault="006A54C5" w:rsidP="0078072A">
      <w:pPr>
        <w:spacing w:line="276" w:lineRule="auto"/>
        <w:ind w:right="283"/>
        <w:rPr>
          <w:rFonts w:ascii="Garamond" w:hAnsi="Garamond"/>
          <w:b/>
          <w:sz w:val="44"/>
          <w:szCs w:val="44"/>
          <w:lang w:val="it-IT"/>
        </w:rPr>
      </w:pPr>
      <w:r w:rsidRPr="00EE1A40">
        <w:rPr>
          <w:rFonts w:ascii="Garamond" w:hAnsi="Garamond"/>
          <w:b/>
          <w:sz w:val="44"/>
          <w:szCs w:val="44"/>
          <w:lang w:val="it-IT"/>
        </w:rPr>
        <w:t xml:space="preserve">Le biblioteche della Fondazione Giorgio Cini si arricchiscono di oltre </w:t>
      </w:r>
      <w:r w:rsidR="006D615C" w:rsidRPr="00EE1A40">
        <w:rPr>
          <w:rFonts w:ascii="Garamond" w:hAnsi="Garamond"/>
          <w:b/>
          <w:sz w:val="44"/>
          <w:szCs w:val="44"/>
          <w:lang w:val="it-IT"/>
        </w:rPr>
        <w:t>1</w:t>
      </w:r>
      <w:r w:rsidR="00BB453D" w:rsidRPr="00EE1A40">
        <w:rPr>
          <w:rFonts w:ascii="Garamond" w:hAnsi="Garamond"/>
          <w:b/>
          <w:sz w:val="44"/>
          <w:szCs w:val="44"/>
          <w:lang w:val="it-IT"/>
        </w:rPr>
        <w:t>.</w:t>
      </w:r>
      <w:r w:rsidR="006D615C" w:rsidRPr="00EE1A40">
        <w:rPr>
          <w:rFonts w:ascii="Garamond" w:hAnsi="Garamond"/>
          <w:b/>
          <w:sz w:val="44"/>
          <w:szCs w:val="44"/>
          <w:lang w:val="it-IT"/>
        </w:rPr>
        <w:t xml:space="preserve">100 volumi </w:t>
      </w:r>
    </w:p>
    <w:p w14:paraId="7EC9375B" w14:textId="5DEBB52F" w:rsidR="00806990" w:rsidRPr="00EE1A40" w:rsidRDefault="00806990" w:rsidP="0078072A">
      <w:pPr>
        <w:spacing w:line="276" w:lineRule="auto"/>
        <w:ind w:right="-1"/>
        <w:rPr>
          <w:rFonts w:ascii="Garamond" w:hAnsi="Garamond" w:cs="Garamond"/>
          <w:b/>
          <w:bCs/>
          <w:i/>
          <w:lang w:val="it-IT"/>
        </w:rPr>
      </w:pPr>
    </w:p>
    <w:p w14:paraId="339F2CCE" w14:textId="0DB83C61" w:rsidR="00DF7F1C" w:rsidRPr="00EE1A40" w:rsidRDefault="002239F7" w:rsidP="00DF7F1C">
      <w:pPr>
        <w:rPr>
          <w:rFonts w:ascii="Garamond" w:hAnsi="Garamond" w:cs="Garamond"/>
          <w:b/>
          <w:bCs/>
          <w:i/>
          <w:lang w:val="it-IT"/>
        </w:rPr>
      </w:pPr>
      <w:r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 xml:space="preserve">Grazie </w:t>
      </w:r>
      <w:r w:rsidR="006A54C5"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 xml:space="preserve">a un finanziamento </w:t>
      </w:r>
      <w:r w:rsidR="00DF7F1C"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 xml:space="preserve">del </w:t>
      </w:r>
      <w:r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>Mibact</w:t>
      </w:r>
      <w:r w:rsidR="006A54C5"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 xml:space="preserve"> a sostegno dell’editoria</w:t>
      </w:r>
      <w:r w:rsidR="00BB453D"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>,</w:t>
      </w:r>
      <w:r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 xml:space="preserve"> </w:t>
      </w:r>
      <w:r w:rsidR="00DF7F1C"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>le biblioteche della</w:t>
      </w:r>
      <w:r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 xml:space="preserve"> Fondazione Cini</w:t>
      </w:r>
      <w:r w:rsidR="00DF7F1C" w:rsidRPr="00EE1A40">
        <w:rPr>
          <w:rFonts w:ascii="Garamond" w:hAnsi="Garamond" w:cs="Garamond"/>
          <w:b/>
          <w:bCs/>
          <w:i/>
          <w:sz w:val="26"/>
          <w:szCs w:val="26"/>
          <w:lang w:val="it-IT"/>
        </w:rPr>
        <w:t xml:space="preserve"> </w:t>
      </w:r>
      <w:r w:rsidR="006A54C5" w:rsidRPr="00EE1A40">
        <w:rPr>
          <w:rFonts w:ascii="Garamond" w:hAnsi="Garamond" w:cs="Garamond"/>
          <w:b/>
          <w:bCs/>
          <w:i/>
          <w:lang w:val="it-IT"/>
        </w:rPr>
        <w:t xml:space="preserve">ampliano il proprio patrimonio librario anche in tempi di pandemia e arricchiscono l’offerta a disposizione di cittadini e studiosi. </w:t>
      </w:r>
    </w:p>
    <w:p w14:paraId="3B5E7071" w14:textId="77777777" w:rsidR="00DF7F1C" w:rsidRPr="00EE1A40" w:rsidRDefault="00DF7F1C" w:rsidP="00DF7F1C">
      <w:pPr>
        <w:rPr>
          <w:rFonts w:ascii="Garamond" w:hAnsi="Garamond" w:cs="Garamond"/>
          <w:b/>
          <w:bCs/>
          <w:i/>
          <w:lang w:val="it-IT"/>
        </w:rPr>
      </w:pPr>
    </w:p>
    <w:p w14:paraId="7AF95C9B" w14:textId="4B62AC94" w:rsidR="009F24C1" w:rsidRDefault="009F24C1" w:rsidP="00AF6016">
      <w:pPr>
        <w:spacing w:line="276" w:lineRule="auto"/>
        <w:ind w:right="283"/>
        <w:rPr>
          <w:rFonts w:ascii="Garamond" w:hAnsi="Garamond" w:cs="Garamond"/>
          <w:b/>
          <w:bCs/>
          <w:i/>
          <w:color w:val="000000" w:themeColor="text1"/>
          <w:sz w:val="26"/>
          <w:szCs w:val="26"/>
          <w:lang w:val="it-IT"/>
        </w:rPr>
      </w:pPr>
    </w:p>
    <w:p w14:paraId="1328AEFA" w14:textId="7B637482" w:rsidR="002406B0" w:rsidRPr="009F24C1" w:rsidRDefault="002406B0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0B0B83">
        <w:rPr>
          <w:rFonts w:ascii="Garamond" w:hAnsi="Garamond"/>
          <w:color w:val="000000" w:themeColor="text1"/>
          <w:lang w:val="it-IT"/>
        </w:rPr>
        <w:t xml:space="preserve">Venezia </w:t>
      </w:r>
      <w:r w:rsidR="000B0B83" w:rsidRPr="000B0B83">
        <w:rPr>
          <w:rFonts w:ascii="Garamond" w:hAnsi="Garamond"/>
          <w:color w:val="000000" w:themeColor="text1"/>
          <w:lang w:val="it-IT"/>
        </w:rPr>
        <w:t>27</w:t>
      </w:r>
      <w:r w:rsidRPr="000B0B83">
        <w:rPr>
          <w:rFonts w:ascii="Garamond" w:hAnsi="Garamond"/>
          <w:color w:val="000000" w:themeColor="text1"/>
          <w:lang w:val="it-IT"/>
        </w:rPr>
        <w:t xml:space="preserve"> ottobre 2020 - Il già cospicuo patrimonio libra</w:t>
      </w:r>
      <w:r w:rsidR="00917BD1" w:rsidRPr="000B0B83">
        <w:rPr>
          <w:rFonts w:ascii="Garamond" w:hAnsi="Garamond"/>
          <w:color w:val="000000" w:themeColor="text1"/>
          <w:lang w:val="it-IT"/>
        </w:rPr>
        <w:t>r</w:t>
      </w:r>
      <w:r w:rsidRPr="000B0B83">
        <w:rPr>
          <w:rFonts w:ascii="Garamond" w:hAnsi="Garamond"/>
          <w:color w:val="000000" w:themeColor="text1"/>
          <w:lang w:val="it-IT"/>
        </w:rPr>
        <w:t>io della Fondaz</w:t>
      </w:r>
      <w:r w:rsidR="006A54C5" w:rsidRPr="000B0B83">
        <w:rPr>
          <w:rFonts w:ascii="Garamond" w:hAnsi="Garamond"/>
          <w:color w:val="000000" w:themeColor="text1"/>
          <w:lang w:val="it-IT"/>
        </w:rPr>
        <w:t xml:space="preserve">ione Giorgio Cini </w:t>
      </w:r>
      <w:r w:rsidR="006A54C5" w:rsidRPr="000B0B83">
        <w:rPr>
          <w:rFonts w:ascii="Garamond" w:hAnsi="Garamond"/>
          <w:lang w:val="it-IT"/>
        </w:rPr>
        <w:t>si amplia</w:t>
      </w:r>
      <w:r w:rsidR="00BB453D" w:rsidRPr="000B0B83">
        <w:rPr>
          <w:rFonts w:ascii="Garamond" w:hAnsi="Garamond"/>
          <w:lang w:val="it-IT"/>
        </w:rPr>
        <w:t xml:space="preserve"> </w:t>
      </w:r>
      <w:r w:rsidR="00BB453D" w:rsidRPr="000B0B83">
        <w:rPr>
          <w:rFonts w:ascii="Garamond" w:hAnsi="Garamond"/>
          <w:color w:val="000000" w:themeColor="text1"/>
          <w:lang w:val="it-IT"/>
        </w:rPr>
        <w:t>ulteriormente, anche in tempi di pandemia</w:t>
      </w:r>
      <w:r w:rsidRPr="000B0B83">
        <w:rPr>
          <w:rFonts w:ascii="Garamond" w:hAnsi="Garamond"/>
          <w:color w:val="000000" w:themeColor="text1"/>
          <w:lang w:val="it-IT"/>
        </w:rPr>
        <w:t>. G</w:t>
      </w:r>
      <w:r w:rsidR="009F24C1" w:rsidRPr="000B0B83">
        <w:rPr>
          <w:rFonts w:ascii="Garamond" w:hAnsi="Garamond"/>
          <w:color w:val="000000" w:themeColor="text1"/>
          <w:lang w:val="it-IT"/>
        </w:rPr>
        <w:t xml:space="preserve">razie ai contributi erogati dal </w:t>
      </w:r>
      <w:r w:rsidRPr="000B0B83">
        <w:rPr>
          <w:rFonts w:ascii="Garamond" w:hAnsi="Garamond"/>
          <w:b/>
          <w:color w:val="000000" w:themeColor="text1"/>
          <w:lang w:val="it-IT"/>
        </w:rPr>
        <w:t xml:space="preserve">Mibact - </w:t>
      </w:r>
      <w:r w:rsidR="009F24C1" w:rsidRPr="000B0B83">
        <w:rPr>
          <w:rFonts w:ascii="Garamond" w:hAnsi="Garamond"/>
          <w:b/>
          <w:color w:val="000000" w:themeColor="text1"/>
          <w:lang w:val="it-IT"/>
        </w:rPr>
        <w:t>Minist</w:t>
      </w:r>
      <w:r w:rsidR="009A6F0F">
        <w:rPr>
          <w:rFonts w:ascii="Garamond" w:hAnsi="Garamond"/>
          <w:b/>
          <w:color w:val="000000" w:themeColor="text1"/>
          <w:lang w:val="it-IT"/>
        </w:rPr>
        <w:t>e</w:t>
      </w:r>
      <w:r w:rsidR="009F24C1" w:rsidRPr="000B0B83">
        <w:rPr>
          <w:rFonts w:ascii="Garamond" w:hAnsi="Garamond"/>
          <w:b/>
          <w:color w:val="000000" w:themeColor="text1"/>
          <w:lang w:val="it-IT"/>
        </w:rPr>
        <w:t>ro per i beni e le attività culturali e per il turismo</w:t>
      </w:r>
      <w:r w:rsidR="009F24C1" w:rsidRPr="000B0B83">
        <w:rPr>
          <w:rFonts w:ascii="Garamond" w:hAnsi="Garamond"/>
          <w:color w:val="000000" w:themeColor="text1"/>
          <w:lang w:val="it-IT"/>
        </w:rPr>
        <w:t xml:space="preserve"> </w:t>
      </w:r>
      <w:r w:rsidRPr="000B0B83">
        <w:rPr>
          <w:rFonts w:ascii="Garamond" w:hAnsi="Garamond"/>
          <w:color w:val="000000" w:themeColor="text1"/>
          <w:lang w:val="it-IT"/>
        </w:rPr>
        <w:t xml:space="preserve">come misura straordinaria di sostegno all’editoria </w:t>
      </w:r>
      <w:r w:rsidR="00BB453D" w:rsidRPr="000B0B83">
        <w:rPr>
          <w:rFonts w:ascii="Garamond" w:hAnsi="Garamond"/>
          <w:color w:val="000000" w:themeColor="text1"/>
          <w:lang w:val="it-IT"/>
        </w:rPr>
        <w:t>(</w:t>
      </w:r>
      <w:r w:rsidRPr="000B0B83">
        <w:rPr>
          <w:rFonts w:ascii="Garamond" w:hAnsi="Garamond"/>
          <w:color w:val="000000" w:themeColor="text1"/>
          <w:lang w:val="it-IT"/>
        </w:rPr>
        <w:t>decreto del 4 giugno 2020</w:t>
      </w:r>
      <w:r w:rsidR="00BB453D" w:rsidRPr="000B0B83">
        <w:rPr>
          <w:rFonts w:ascii="Garamond" w:hAnsi="Garamond"/>
          <w:color w:val="000000" w:themeColor="text1"/>
          <w:lang w:val="it-IT"/>
        </w:rPr>
        <w:t>)</w:t>
      </w:r>
      <w:r w:rsidRPr="000B0B83">
        <w:rPr>
          <w:rFonts w:ascii="Garamond" w:hAnsi="Garamond"/>
          <w:color w:val="000000" w:themeColor="text1"/>
          <w:lang w:val="it-IT"/>
        </w:rPr>
        <w:t xml:space="preserve"> la Cini ha potuto acquistare </w:t>
      </w:r>
      <w:r w:rsidRPr="000B0B83">
        <w:rPr>
          <w:rFonts w:ascii="Garamond" w:hAnsi="Garamond"/>
          <w:color w:val="000000" w:themeColor="text1"/>
          <w:u w:val="single"/>
          <w:lang w:val="it-IT"/>
        </w:rPr>
        <w:t xml:space="preserve">da alcune delle </w:t>
      </w:r>
      <w:bookmarkStart w:id="0" w:name="_GoBack"/>
      <w:bookmarkEnd w:id="0"/>
      <w:r w:rsidRPr="000B0B83">
        <w:rPr>
          <w:rFonts w:ascii="Garamond" w:hAnsi="Garamond"/>
          <w:color w:val="000000" w:themeColor="text1"/>
          <w:u w:val="single"/>
          <w:lang w:val="it-IT"/>
        </w:rPr>
        <w:t>principali librerie veneziane</w:t>
      </w:r>
      <w:r w:rsidRPr="000B0B83">
        <w:rPr>
          <w:rFonts w:ascii="Garamond" w:hAnsi="Garamond"/>
          <w:color w:val="000000" w:themeColor="text1"/>
          <w:lang w:val="it-IT"/>
        </w:rPr>
        <w:t xml:space="preserve"> </w:t>
      </w:r>
      <w:r w:rsidRPr="000B0B83">
        <w:rPr>
          <w:rFonts w:ascii="Garamond" w:hAnsi="Garamond"/>
          <w:b/>
          <w:color w:val="000000" w:themeColor="text1"/>
          <w:lang w:val="it-IT"/>
        </w:rPr>
        <w:t>più di 1.100 nuovi libri</w:t>
      </w:r>
      <w:r w:rsidRPr="000B0B83">
        <w:rPr>
          <w:rFonts w:ascii="Garamond" w:hAnsi="Garamond"/>
          <w:color w:val="000000" w:themeColor="text1"/>
          <w:lang w:val="it-IT"/>
        </w:rPr>
        <w:t>, attinenti a tutte le discipline del campo della ricerca umanistica tradizionalmente svolte a San Giorgio</w:t>
      </w:r>
      <w:r w:rsidR="00BB453D" w:rsidRPr="000B0B83">
        <w:rPr>
          <w:rFonts w:ascii="Garamond" w:hAnsi="Garamond"/>
          <w:color w:val="000000" w:themeColor="text1"/>
          <w:lang w:val="it-IT"/>
        </w:rPr>
        <w:t xml:space="preserve"> Maggiore.</w:t>
      </w:r>
      <w:r w:rsidRPr="000B0B83">
        <w:rPr>
          <w:rFonts w:ascii="Garamond" w:hAnsi="Garamond"/>
          <w:color w:val="000000" w:themeColor="text1"/>
          <w:lang w:val="it-IT"/>
        </w:rPr>
        <w:t xml:space="preserve"> </w:t>
      </w:r>
      <w:r w:rsidR="00BB453D" w:rsidRPr="000B0B83">
        <w:rPr>
          <w:rFonts w:ascii="Garamond" w:hAnsi="Garamond"/>
          <w:color w:val="000000" w:themeColor="text1"/>
          <w:lang w:val="it-IT"/>
        </w:rPr>
        <w:t>I volumi sono stati acquisiti</w:t>
      </w:r>
      <w:r w:rsidRPr="000B0B83">
        <w:rPr>
          <w:rFonts w:ascii="Garamond" w:hAnsi="Garamond"/>
          <w:color w:val="000000" w:themeColor="text1"/>
          <w:lang w:val="it-IT"/>
        </w:rPr>
        <w:t xml:space="preserve"> dopo un a</w:t>
      </w:r>
      <w:r w:rsidR="00BB453D" w:rsidRPr="000B0B83">
        <w:rPr>
          <w:rFonts w:ascii="Garamond" w:hAnsi="Garamond"/>
          <w:color w:val="000000" w:themeColor="text1"/>
          <w:lang w:val="it-IT"/>
        </w:rPr>
        <w:t>ccurato processo</w:t>
      </w:r>
      <w:r w:rsidRPr="000B0B83">
        <w:rPr>
          <w:rFonts w:ascii="Garamond" w:hAnsi="Garamond"/>
          <w:color w:val="000000" w:themeColor="text1"/>
          <w:lang w:val="it-IT"/>
        </w:rPr>
        <w:t xml:space="preserve"> di selezione svolto </w:t>
      </w:r>
      <w:r w:rsidR="00BB453D" w:rsidRPr="000B0B83">
        <w:rPr>
          <w:rFonts w:ascii="Garamond" w:hAnsi="Garamond"/>
          <w:color w:val="000000" w:themeColor="text1"/>
          <w:lang w:val="it-IT"/>
        </w:rPr>
        <w:t>dagli</w:t>
      </w:r>
      <w:r w:rsidRPr="000B0B83">
        <w:rPr>
          <w:rFonts w:ascii="Garamond" w:hAnsi="Garamond"/>
          <w:color w:val="000000" w:themeColor="text1"/>
          <w:lang w:val="it-IT"/>
        </w:rPr>
        <w:t xml:space="preserve"> Istituti e Centri d</w:t>
      </w:r>
      <w:r w:rsidR="00BB453D" w:rsidRPr="000B0B83">
        <w:rPr>
          <w:rFonts w:ascii="Garamond" w:hAnsi="Garamond"/>
          <w:color w:val="000000" w:themeColor="text1"/>
          <w:lang w:val="it-IT"/>
        </w:rPr>
        <w:t>i ricerca</w:t>
      </w:r>
      <w:r w:rsidRPr="000B0B83">
        <w:rPr>
          <w:rFonts w:ascii="Garamond" w:hAnsi="Garamond"/>
          <w:color w:val="000000" w:themeColor="text1"/>
          <w:lang w:val="it-IT"/>
        </w:rPr>
        <w:t xml:space="preserve"> </w:t>
      </w:r>
      <w:r w:rsidR="00BB453D" w:rsidRPr="000B0B83">
        <w:rPr>
          <w:rFonts w:ascii="Garamond" w:hAnsi="Garamond"/>
          <w:color w:val="000000" w:themeColor="text1"/>
          <w:lang w:val="it-IT"/>
        </w:rPr>
        <w:t xml:space="preserve">della Fondazione Cini </w:t>
      </w:r>
      <w:r w:rsidRPr="000B0B83">
        <w:rPr>
          <w:rFonts w:ascii="Garamond" w:hAnsi="Garamond"/>
          <w:color w:val="000000" w:themeColor="text1"/>
          <w:lang w:val="it-IT"/>
        </w:rPr>
        <w:t xml:space="preserve">a cui le </w:t>
      </w:r>
      <w:r w:rsidR="00BB453D" w:rsidRPr="000B0B83">
        <w:rPr>
          <w:rFonts w:ascii="Garamond" w:hAnsi="Garamond"/>
          <w:color w:val="000000" w:themeColor="text1"/>
          <w:lang w:val="it-IT"/>
        </w:rPr>
        <w:t xml:space="preserve">diverse </w:t>
      </w:r>
      <w:r w:rsidRPr="000B0B83">
        <w:rPr>
          <w:rFonts w:ascii="Garamond" w:hAnsi="Garamond"/>
          <w:color w:val="000000" w:themeColor="text1"/>
          <w:lang w:val="it-IT"/>
        </w:rPr>
        <w:t>biblioteche</w:t>
      </w:r>
      <w:r w:rsidR="00BB453D" w:rsidRPr="000B0B83">
        <w:rPr>
          <w:rFonts w:ascii="Garamond" w:hAnsi="Garamond"/>
          <w:color w:val="000000" w:themeColor="text1"/>
          <w:lang w:val="it-IT"/>
        </w:rPr>
        <w:t xml:space="preserve"> afferiscono</w:t>
      </w:r>
      <w:r w:rsidRPr="000B0B83">
        <w:rPr>
          <w:rFonts w:ascii="Garamond" w:hAnsi="Garamond"/>
          <w:color w:val="000000" w:themeColor="text1"/>
          <w:lang w:val="it-IT"/>
        </w:rPr>
        <w:t>.</w:t>
      </w:r>
    </w:p>
    <w:p w14:paraId="284157BA" w14:textId="12EAA18E" w:rsidR="002406B0" w:rsidRDefault="002406B0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74D0CE60" w14:textId="5359D236" w:rsidR="00BB453D" w:rsidRDefault="002406B0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C22F9B">
        <w:rPr>
          <w:rFonts w:ascii="Garamond" w:hAnsi="Garamond"/>
          <w:color w:val="000000" w:themeColor="text1"/>
          <w:lang w:val="it-IT"/>
        </w:rPr>
        <w:t xml:space="preserve">Tutto il materiale </w:t>
      </w:r>
      <w:r>
        <w:rPr>
          <w:rFonts w:ascii="Garamond" w:hAnsi="Garamond"/>
          <w:color w:val="000000" w:themeColor="text1"/>
          <w:lang w:val="it-IT"/>
        </w:rPr>
        <w:t>verrà</w:t>
      </w:r>
      <w:r w:rsidRPr="00C22F9B">
        <w:rPr>
          <w:rFonts w:ascii="Garamond" w:hAnsi="Garamond"/>
          <w:color w:val="000000" w:themeColor="text1"/>
          <w:lang w:val="it-IT"/>
        </w:rPr>
        <w:t xml:space="preserve"> </w:t>
      </w:r>
      <w:r w:rsidRPr="00B07183">
        <w:rPr>
          <w:rFonts w:ascii="Garamond" w:hAnsi="Garamond"/>
          <w:color w:val="000000" w:themeColor="text1"/>
          <w:lang w:val="it-IT"/>
        </w:rPr>
        <w:t xml:space="preserve">sottoposto </w:t>
      </w:r>
      <w:r w:rsidRPr="00C22F9B">
        <w:rPr>
          <w:rFonts w:ascii="Garamond" w:hAnsi="Garamond"/>
          <w:color w:val="000000" w:themeColor="text1"/>
          <w:lang w:val="it-IT"/>
        </w:rPr>
        <w:t xml:space="preserve">a inventariazione e catalogazione da parte del personale della biblioteca, per essere </w:t>
      </w:r>
      <w:r w:rsidR="00BB453D">
        <w:rPr>
          <w:rFonts w:ascii="Garamond" w:hAnsi="Garamond"/>
          <w:color w:val="000000" w:themeColor="text1"/>
          <w:lang w:val="it-IT"/>
        </w:rPr>
        <w:t xml:space="preserve">successivamente </w:t>
      </w:r>
      <w:r w:rsidRPr="00C22F9B">
        <w:rPr>
          <w:rFonts w:ascii="Garamond" w:hAnsi="Garamond"/>
          <w:color w:val="000000" w:themeColor="text1"/>
          <w:lang w:val="it-IT"/>
        </w:rPr>
        <w:t>messo a disposizione degli utenti</w:t>
      </w:r>
      <w:r>
        <w:rPr>
          <w:rFonts w:ascii="Garamond" w:hAnsi="Garamond"/>
          <w:color w:val="000000" w:themeColor="text1"/>
          <w:lang w:val="it-IT"/>
        </w:rPr>
        <w:t>.</w:t>
      </w:r>
    </w:p>
    <w:p w14:paraId="729970E4" w14:textId="038CD4E4" w:rsidR="002406B0" w:rsidRDefault="002406B0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34621021" w14:textId="77777777" w:rsidR="00835B11" w:rsidRDefault="002406B0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835B11">
        <w:rPr>
          <w:rFonts w:ascii="Garamond" w:hAnsi="Garamond"/>
          <w:color w:val="000000" w:themeColor="text1"/>
          <w:u w:val="single"/>
          <w:lang w:val="it-IT"/>
        </w:rPr>
        <w:t>Biblioteca di Storia dell’Arte</w:t>
      </w:r>
      <w:r w:rsidRPr="00835B11">
        <w:rPr>
          <w:rFonts w:ascii="Garamond" w:hAnsi="Garamond"/>
          <w:color w:val="000000" w:themeColor="text1"/>
          <w:lang w:val="it-IT"/>
        </w:rPr>
        <w:t xml:space="preserve"> </w:t>
      </w:r>
    </w:p>
    <w:p w14:paraId="6841D3AC" w14:textId="5A539183" w:rsidR="00835B11" w:rsidRDefault="00835B11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>
        <w:rPr>
          <w:rFonts w:ascii="Garamond" w:hAnsi="Garamond"/>
          <w:color w:val="000000" w:themeColor="text1"/>
          <w:lang w:val="it-IT"/>
        </w:rPr>
        <w:t>L</w:t>
      </w:r>
      <w:r w:rsidRPr="002406B0">
        <w:rPr>
          <w:rFonts w:ascii="Garamond" w:hAnsi="Garamond"/>
          <w:color w:val="000000" w:themeColor="text1"/>
          <w:lang w:val="it-IT"/>
        </w:rPr>
        <w:t>e ricchissime collezioni librarie della biblioteca di storia dell’arte nella Nuova Manica Lunga, una delle più importanti in assoluto nel settore</w:t>
      </w:r>
      <w:r>
        <w:rPr>
          <w:rFonts w:ascii="Garamond" w:hAnsi="Garamond"/>
          <w:color w:val="000000" w:themeColor="text1"/>
          <w:lang w:val="it-IT"/>
        </w:rPr>
        <w:t xml:space="preserve">, </w:t>
      </w:r>
      <w:r w:rsidR="00BB453D">
        <w:rPr>
          <w:rFonts w:ascii="Garamond" w:hAnsi="Garamond"/>
          <w:color w:val="000000" w:themeColor="text1"/>
          <w:lang w:val="it-IT"/>
        </w:rPr>
        <w:t>sono</w:t>
      </w:r>
      <w:r w:rsidRPr="00835B11">
        <w:rPr>
          <w:rFonts w:ascii="Garamond" w:hAnsi="Garamond"/>
          <w:color w:val="000000" w:themeColor="text1"/>
          <w:lang w:val="it-IT"/>
        </w:rPr>
        <w:t xml:space="preserve"> stat</w:t>
      </w:r>
      <w:r w:rsidR="00BB453D">
        <w:rPr>
          <w:rFonts w:ascii="Garamond" w:hAnsi="Garamond"/>
          <w:color w:val="000000" w:themeColor="text1"/>
          <w:lang w:val="it-IT"/>
        </w:rPr>
        <w:t>e</w:t>
      </w:r>
      <w:r w:rsidRPr="00835B11">
        <w:rPr>
          <w:rFonts w:ascii="Garamond" w:hAnsi="Garamond"/>
          <w:color w:val="000000" w:themeColor="text1"/>
          <w:lang w:val="it-IT"/>
        </w:rPr>
        <w:t xml:space="preserve"> integrat</w:t>
      </w:r>
      <w:r w:rsidR="00BB453D">
        <w:rPr>
          <w:rFonts w:ascii="Garamond" w:hAnsi="Garamond"/>
          <w:color w:val="000000" w:themeColor="text1"/>
          <w:lang w:val="it-IT"/>
        </w:rPr>
        <w:t>e</w:t>
      </w:r>
      <w:r w:rsidRPr="00835B11">
        <w:rPr>
          <w:rFonts w:ascii="Garamond" w:hAnsi="Garamond"/>
          <w:color w:val="000000" w:themeColor="text1"/>
          <w:lang w:val="it-IT"/>
        </w:rPr>
        <w:t xml:space="preserve"> con </w:t>
      </w:r>
      <w:r w:rsidRPr="00AF6016">
        <w:rPr>
          <w:rFonts w:ascii="Garamond" w:hAnsi="Garamond"/>
          <w:b/>
          <w:color w:val="000000" w:themeColor="text1"/>
          <w:lang w:val="it-IT"/>
        </w:rPr>
        <w:t>250 volumi</w:t>
      </w:r>
      <w:r w:rsidR="006A54C5">
        <w:rPr>
          <w:rFonts w:ascii="Garamond" w:hAnsi="Garamond"/>
          <w:color w:val="000000" w:themeColor="text1"/>
          <w:lang w:val="it-IT"/>
        </w:rPr>
        <w:t xml:space="preserve">. Parte </w:t>
      </w:r>
      <w:r w:rsidR="006A54C5" w:rsidRPr="00EE1A40">
        <w:rPr>
          <w:rFonts w:ascii="Garamond" w:hAnsi="Garamond"/>
          <w:lang w:val="it-IT"/>
        </w:rPr>
        <w:t>dell’acquisizione ha colmato</w:t>
      </w:r>
      <w:r w:rsidRPr="00EE1A40">
        <w:rPr>
          <w:rFonts w:ascii="Garamond" w:hAnsi="Garamond"/>
          <w:lang w:val="it-IT"/>
        </w:rPr>
        <w:t xml:space="preserve"> alcune </w:t>
      </w:r>
      <w:r w:rsidRPr="002406B0">
        <w:rPr>
          <w:rFonts w:ascii="Garamond" w:hAnsi="Garamond"/>
          <w:color w:val="000000" w:themeColor="text1"/>
          <w:lang w:val="it-IT"/>
        </w:rPr>
        <w:t xml:space="preserve">lacune, soprattutto nei settori delle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monografie su artisti</w:t>
      </w:r>
      <w:r w:rsidRPr="002406B0">
        <w:rPr>
          <w:rFonts w:ascii="Garamond" w:hAnsi="Garamond"/>
          <w:color w:val="000000" w:themeColor="text1"/>
          <w:lang w:val="it-IT"/>
        </w:rPr>
        <w:t xml:space="preserve">,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cataloghi di mostre e musei</w:t>
      </w:r>
      <w:r w:rsidRPr="002406B0">
        <w:rPr>
          <w:rFonts w:ascii="Garamond" w:hAnsi="Garamond"/>
          <w:color w:val="000000" w:themeColor="text1"/>
          <w:lang w:val="it-IT"/>
        </w:rPr>
        <w:t xml:space="preserve">, </w:t>
      </w:r>
      <w:r w:rsidRPr="00EE1A40">
        <w:rPr>
          <w:rFonts w:ascii="Garamond" w:hAnsi="Garamond"/>
          <w:lang w:val="it-IT"/>
        </w:rPr>
        <w:t xml:space="preserve">senza trascurare la </w:t>
      </w:r>
      <w:r w:rsidRPr="00EE1A40">
        <w:rPr>
          <w:rFonts w:ascii="Garamond" w:hAnsi="Garamond"/>
          <w:u w:val="single"/>
          <w:lang w:val="it-IT"/>
        </w:rPr>
        <w:t>saggistica di argomento storico artistico</w:t>
      </w:r>
      <w:r w:rsidRPr="00EE1A40">
        <w:rPr>
          <w:rFonts w:ascii="Garamond" w:hAnsi="Garamond"/>
          <w:lang w:val="it-IT"/>
        </w:rPr>
        <w:t xml:space="preserve">. Una selezione invece </w:t>
      </w:r>
      <w:r w:rsidR="006A54C5" w:rsidRPr="00EE1A40">
        <w:rPr>
          <w:rFonts w:ascii="Garamond" w:hAnsi="Garamond"/>
          <w:lang w:val="it-IT"/>
        </w:rPr>
        <w:t>ha ampliato</w:t>
      </w:r>
      <w:r w:rsidRPr="00EE1A40">
        <w:rPr>
          <w:rFonts w:ascii="Garamond" w:hAnsi="Garamond"/>
          <w:lang w:val="it-IT"/>
        </w:rPr>
        <w:t xml:space="preserve"> </w:t>
      </w:r>
      <w:r>
        <w:rPr>
          <w:rFonts w:ascii="Garamond" w:hAnsi="Garamond"/>
          <w:color w:val="000000" w:themeColor="text1"/>
          <w:lang w:val="it-IT"/>
        </w:rPr>
        <w:t>la</w:t>
      </w:r>
      <w:r w:rsidRPr="002406B0">
        <w:rPr>
          <w:rFonts w:ascii="Garamond" w:hAnsi="Garamond"/>
          <w:color w:val="000000" w:themeColor="text1"/>
          <w:lang w:val="it-IT"/>
        </w:rPr>
        <w:t xml:space="preserve"> documentazione bibliografica riguardante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l’arte veneta</w:t>
      </w:r>
      <w:r w:rsidRPr="002406B0">
        <w:rPr>
          <w:rFonts w:ascii="Garamond" w:hAnsi="Garamond"/>
          <w:color w:val="000000" w:themeColor="text1"/>
          <w:lang w:val="it-IT"/>
        </w:rPr>
        <w:t>, così da poter confermare il ruolo della biblioteca dell’Istituto di Storia dell’arte quale principale biblioteca di riferimento in quest’ambito di studi.</w:t>
      </w:r>
    </w:p>
    <w:p w14:paraId="1639E5E8" w14:textId="5FD4CE22" w:rsidR="00BB453D" w:rsidRDefault="00BB453D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01F4DDA0" w14:textId="29E6EC7D" w:rsidR="00A546D0" w:rsidRDefault="00A546D0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1B0B3515" w14:textId="77777777" w:rsidR="00A546D0" w:rsidRDefault="00A546D0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62071EF2" w14:textId="4492D263" w:rsidR="00835B11" w:rsidRPr="00835B11" w:rsidRDefault="00835B11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u w:val="single"/>
          <w:lang w:val="it-IT"/>
        </w:rPr>
      </w:pPr>
      <w:r w:rsidRPr="00835B11">
        <w:rPr>
          <w:rFonts w:ascii="Garamond" w:hAnsi="Garamond"/>
          <w:color w:val="000000" w:themeColor="text1"/>
          <w:u w:val="single"/>
          <w:lang w:val="it-IT"/>
        </w:rPr>
        <w:lastRenderedPageBreak/>
        <w:t>Biblioteca dell’Istituto per il Teatro e il Melodramma</w:t>
      </w:r>
    </w:p>
    <w:p w14:paraId="059F16C5" w14:textId="15A4CC53" w:rsidR="00835B11" w:rsidRDefault="00835B11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835B11">
        <w:rPr>
          <w:rFonts w:ascii="Garamond" w:hAnsi="Garamond"/>
          <w:color w:val="000000" w:themeColor="text1"/>
          <w:lang w:val="it-IT"/>
        </w:rPr>
        <w:t xml:space="preserve">Per l’importante biblioteca </w:t>
      </w:r>
      <w:r w:rsidRPr="00EE1A40">
        <w:rPr>
          <w:rFonts w:ascii="Garamond" w:hAnsi="Garamond"/>
          <w:lang w:val="it-IT"/>
        </w:rPr>
        <w:t>dell’Istituto per il Teatro e il Melodramma – specializzata nelle arti sceniche e strumento prezioso per lo studio e la ricerca – le nuove acquisizioni</w:t>
      </w:r>
      <w:r w:rsidR="00AF6016" w:rsidRPr="00EE1A40">
        <w:rPr>
          <w:rFonts w:ascii="Garamond" w:hAnsi="Garamond"/>
          <w:lang w:val="it-IT"/>
        </w:rPr>
        <w:t xml:space="preserve">, </w:t>
      </w:r>
      <w:r w:rsidRPr="00EE1A40">
        <w:rPr>
          <w:rFonts w:ascii="Garamond" w:hAnsi="Garamond"/>
          <w:b/>
          <w:lang w:val="it-IT"/>
        </w:rPr>
        <w:t>oltre 300 titoli</w:t>
      </w:r>
      <w:r w:rsidR="00AF6016" w:rsidRPr="00EE1A40">
        <w:rPr>
          <w:rFonts w:ascii="Garamond" w:hAnsi="Garamond"/>
          <w:lang w:val="it-IT"/>
        </w:rPr>
        <w:t>,</w:t>
      </w:r>
      <w:r w:rsidRPr="00EE1A40">
        <w:rPr>
          <w:rFonts w:ascii="Garamond" w:hAnsi="Garamond"/>
          <w:lang w:val="it-IT"/>
        </w:rPr>
        <w:t xml:space="preserve"> </w:t>
      </w:r>
      <w:r w:rsidR="006A54C5" w:rsidRPr="00EE1A40">
        <w:rPr>
          <w:rFonts w:ascii="Garamond" w:hAnsi="Garamond"/>
          <w:lang w:val="it-IT"/>
        </w:rPr>
        <w:t>hanno permesso</w:t>
      </w:r>
      <w:r w:rsidRPr="00EE1A40">
        <w:rPr>
          <w:rFonts w:ascii="Garamond" w:hAnsi="Garamond"/>
          <w:lang w:val="it-IT"/>
        </w:rPr>
        <w:t xml:space="preserve"> di potenziare le specificità di indagine e arricchire il patrimonio librario attraverso rarità bibliografiche e collane specialistiche. Gli ambiti di ricerca e analisi scelti riguardano: </w:t>
      </w:r>
      <w:r w:rsidRPr="00EE1A40">
        <w:rPr>
          <w:rFonts w:ascii="Garamond" w:hAnsi="Garamond"/>
          <w:u w:val="single"/>
          <w:lang w:val="it-IT"/>
        </w:rPr>
        <w:t xml:space="preserve">la storia dell’attore, il ruolo delle attrici nel teatro dal XIV secolo a oggi, la storia della fotografia di scena, l’utilizzo delle tecnologie digitali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nel teatro contemporaneo, le tradizioni performative d’oltreoceano, la danza antica e contemporanea, l’estetica dello spettacolo, la teatroterapia e il teatro sociale</w:t>
      </w:r>
      <w:r>
        <w:rPr>
          <w:rFonts w:ascii="Garamond" w:hAnsi="Garamond"/>
          <w:color w:val="000000" w:themeColor="text1"/>
          <w:lang w:val="it-IT"/>
        </w:rPr>
        <w:t xml:space="preserve">. Inoltre </w:t>
      </w:r>
      <w:r w:rsidRPr="00835B11">
        <w:rPr>
          <w:rFonts w:ascii="Garamond" w:hAnsi="Garamond"/>
          <w:color w:val="000000" w:themeColor="text1"/>
          <w:lang w:val="it-IT"/>
        </w:rPr>
        <w:t xml:space="preserve">sono stati acquisiti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testi teatrali</w:t>
      </w:r>
      <w:r w:rsidRPr="00835B11">
        <w:rPr>
          <w:rFonts w:ascii="Garamond" w:hAnsi="Garamond"/>
          <w:color w:val="000000" w:themeColor="text1"/>
          <w:lang w:val="it-IT"/>
        </w:rPr>
        <w:t xml:space="preserve"> e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volumi di interviste</w:t>
      </w:r>
      <w:r w:rsidRPr="00835B11">
        <w:rPr>
          <w:rFonts w:ascii="Garamond" w:hAnsi="Garamond"/>
          <w:color w:val="000000" w:themeColor="text1"/>
          <w:lang w:val="it-IT"/>
        </w:rPr>
        <w:t xml:space="preserve">,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carteggi e monografie</w:t>
      </w:r>
      <w:r w:rsidRPr="00835B11">
        <w:rPr>
          <w:rFonts w:ascii="Garamond" w:hAnsi="Garamond"/>
          <w:color w:val="000000" w:themeColor="text1"/>
          <w:lang w:val="it-IT"/>
        </w:rPr>
        <w:t xml:space="preserve"> di e su maestri del teatro antico, moderno e contemporaneo.</w:t>
      </w:r>
    </w:p>
    <w:p w14:paraId="0693E091" w14:textId="479AF8F3" w:rsidR="00835B11" w:rsidRDefault="00835B11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</w:p>
    <w:p w14:paraId="1F4D65EF" w14:textId="159ACA88" w:rsidR="00835B11" w:rsidRPr="00835B11" w:rsidRDefault="00835B11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u w:val="single"/>
          <w:lang w:val="it-IT"/>
        </w:rPr>
      </w:pPr>
      <w:r w:rsidRPr="00835B11">
        <w:rPr>
          <w:rFonts w:ascii="Garamond" w:hAnsi="Garamond"/>
          <w:color w:val="000000" w:themeColor="text1"/>
          <w:u w:val="single"/>
          <w:lang w:val="it-IT"/>
        </w:rPr>
        <w:t>Biblioteca del Centro Studi di Civiltà e Spiritualità Comparate</w:t>
      </w:r>
    </w:p>
    <w:p w14:paraId="5E9108B5" w14:textId="6E49EE41" w:rsidR="006B1279" w:rsidRPr="0077041D" w:rsidRDefault="00835B11" w:rsidP="00AF6016">
      <w:pPr>
        <w:spacing w:line="276" w:lineRule="auto"/>
        <w:ind w:right="283"/>
        <w:jc w:val="both"/>
        <w:rPr>
          <w:rFonts w:ascii="Garamond" w:hAnsi="Garamond"/>
          <w:color w:val="000000" w:themeColor="text1"/>
          <w:lang w:val="it-IT"/>
        </w:rPr>
      </w:pPr>
      <w:r w:rsidRPr="00835B11">
        <w:rPr>
          <w:rFonts w:ascii="Garamond" w:hAnsi="Garamond"/>
          <w:color w:val="000000" w:themeColor="text1"/>
          <w:lang w:val="it-IT"/>
        </w:rPr>
        <w:t xml:space="preserve">Le nuove acquisizioni della biblioteca del Centro Studi di Civiltà e Spiritualità Comparate </w:t>
      </w:r>
      <w:r>
        <w:rPr>
          <w:rFonts w:ascii="Garamond" w:hAnsi="Garamond"/>
          <w:color w:val="000000" w:themeColor="text1"/>
          <w:lang w:val="it-IT"/>
        </w:rPr>
        <w:t xml:space="preserve">- </w:t>
      </w:r>
      <w:r w:rsidRPr="00835B11">
        <w:rPr>
          <w:rFonts w:ascii="Garamond" w:hAnsi="Garamond"/>
          <w:color w:val="000000" w:themeColor="text1"/>
          <w:lang w:val="it-IT"/>
        </w:rPr>
        <w:t xml:space="preserve">già conosciuta con il nome di "Venezia e l'Oriente" </w:t>
      </w:r>
      <w:r w:rsidR="00AF6016">
        <w:rPr>
          <w:rFonts w:ascii="Garamond" w:hAnsi="Garamond"/>
          <w:color w:val="000000" w:themeColor="text1"/>
          <w:lang w:val="it-IT"/>
        </w:rPr>
        <w:t xml:space="preserve">e </w:t>
      </w:r>
      <w:r w:rsidRPr="00835B11">
        <w:rPr>
          <w:rFonts w:ascii="Garamond" w:hAnsi="Garamond"/>
          <w:color w:val="000000" w:themeColor="text1"/>
          <w:lang w:val="it-IT"/>
        </w:rPr>
        <w:t xml:space="preserve">che annovera testi religiosi asiatici, di letteratura coloniale e spiritualità comparate – sono state indirizzate verso un aggiornamento delle collezioni, segnando un 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passaggio dall'Orientalismo alle scienze sociali contemporanee</w:t>
      </w:r>
      <w:r w:rsidRPr="00835B11">
        <w:rPr>
          <w:rFonts w:ascii="Garamond" w:hAnsi="Garamond"/>
          <w:color w:val="000000" w:themeColor="text1"/>
          <w:lang w:val="it-IT"/>
        </w:rPr>
        <w:t>, con particolare attenzione all'antropologia e alla sociologia delle religioni. Nella scelta sono stati privilegiati testi – perlopiù non presenti in altre biblioteche veneziane – dedicati all'</w:t>
      </w:r>
      <w:r w:rsidRPr="00AF6016">
        <w:rPr>
          <w:rFonts w:ascii="Garamond" w:hAnsi="Garamond"/>
          <w:color w:val="000000" w:themeColor="text1"/>
          <w:u w:val="single"/>
          <w:lang w:val="it-IT"/>
        </w:rPr>
        <w:t>approccio comparativo e alle tradizioni spirituali all'interno dell'islam, dell'ebraismo, del cristianesimo, dell'induismo e del buddismo</w:t>
      </w:r>
      <w:r w:rsidRPr="00835B11">
        <w:rPr>
          <w:rFonts w:ascii="Garamond" w:hAnsi="Garamond"/>
          <w:color w:val="000000" w:themeColor="text1"/>
          <w:lang w:val="it-IT"/>
        </w:rPr>
        <w:t xml:space="preserve">. Tra i </w:t>
      </w:r>
      <w:r w:rsidRPr="00AF6016">
        <w:rPr>
          <w:rFonts w:ascii="Garamond" w:hAnsi="Garamond"/>
          <w:b/>
          <w:color w:val="000000" w:themeColor="text1"/>
          <w:lang w:val="it-IT"/>
        </w:rPr>
        <w:t>quasi 250 nuovi libri</w:t>
      </w:r>
      <w:r w:rsidRPr="00835B11">
        <w:rPr>
          <w:rFonts w:ascii="Garamond" w:hAnsi="Garamond"/>
          <w:color w:val="000000" w:themeColor="text1"/>
          <w:lang w:val="it-IT"/>
        </w:rPr>
        <w:t>, molti</w:t>
      </w:r>
      <w:r w:rsidR="00AF6016">
        <w:rPr>
          <w:rFonts w:ascii="Garamond" w:hAnsi="Garamond"/>
          <w:color w:val="000000" w:themeColor="text1"/>
          <w:lang w:val="it-IT"/>
        </w:rPr>
        <w:t xml:space="preserve"> sono</w:t>
      </w:r>
      <w:r w:rsidRPr="00835B11">
        <w:rPr>
          <w:rFonts w:ascii="Garamond" w:hAnsi="Garamond"/>
          <w:color w:val="000000" w:themeColor="text1"/>
          <w:lang w:val="it-IT"/>
        </w:rPr>
        <w:t xml:space="preserve"> i volumi in lingua inglese, di più difficile reperibilità e la cui presenza nella biblioteca del Centro potrà quindi agevolare il lavoro dei ricercatori.</w:t>
      </w:r>
    </w:p>
    <w:p w14:paraId="6D653437" w14:textId="0D626117" w:rsidR="006B1279" w:rsidRDefault="006B1279" w:rsidP="00AF6016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12336648" w14:textId="35273AA3" w:rsidR="00AF6016" w:rsidRPr="00AF6016" w:rsidRDefault="00AF6016" w:rsidP="00AF6016">
      <w:pPr>
        <w:spacing w:line="276" w:lineRule="auto"/>
        <w:ind w:right="283"/>
        <w:jc w:val="both"/>
        <w:rPr>
          <w:rFonts w:ascii="Garamond" w:eastAsia="font556" w:hAnsi="Garamond" w:cs="font556"/>
          <w:color w:val="000000" w:themeColor="text1"/>
          <w:u w:val="single"/>
          <w:lang w:val="it-IT"/>
        </w:rPr>
      </w:pPr>
      <w:r w:rsidRPr="00AF6016">
        <w:rPr>
          <w:rFonts w:ascii="Garamond" w:eastAsia="font556" w:hAnsi="Garamond" w:cs="font556"/>
          <w:color w:val="000000" w:themeColor="text1"/>
          <w:u w:val="single"/>
          <w:lang w:val="it-IT"/>
        </w:rPr>
        <w:t>Biblioteca dell’Istituto per la Musica</w:t>
      </w:r>
    </w:p>
    <w:p w14:paraId="2975C150" w14:textId="5CD5D48F" w:rsidR="00806990" w:rsidRDefault="00AF6016" w:rsidP="00AF6016">
      <w:pPr>
        <w:pStyle w:val="Titolo4"/>
        <w:numPr>
          <w:ilvl w:val="0"/>
          <w:numId w:val="0"/>
        </w:numPr>
        <w:spacing w:line="276" w:lineRule="auto"/>
        <w:ind w:right="283"/>
        <w:jc w:val="both"/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</w:pPr>
      <w:r w:rsidRPr="00AF6016"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  <w:t xml:space="preserve">La biblioteca specialistica dell'Istituto per la Musica, il cui nucleo è costituito dal fondo librario del musicologo </w:t>
      </w:r>
      <w:r w:rsidRPr="00AF6016">
        <w:rPr>
          <w:rFonts w:ascii="Garamond" w:eastAsia="font556" w:hAnsi="Garamond" w:cs="font556"/>
          <w:b w:val="0"/>
          <w:bCs w:val="0"/>
          <w:i/>
          <w:color w:val="000000" w:themeColor="text1"/>
          <w:sz w:val="24"/>
          <w:szCs w:val="24"/>
          <w:lang w:val="it-IT"/>
        </w:rPr>
        <w:t>Pierluigi Petrobelli</w:t>
      </w:r>
      <w:r w:rsidRPr="00AF6016"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  <w:t xml:space="preserve">, si è arricchita con l’occasione di un significativo corpus di volumi che rappresenta un importante aggiornamento sulla letteratura musicologica degli ultimi anni: </w:t>
      </w:r>
      <w:r w:rsidRPr="00AF6016"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u w:val="single"/>
          <w:lang w:val="it-IT"/>
        </w:rPr>
        <w:t>la filologia d'autore e gli sketch studies, lo studio della performance musicale, il teatro musicale del secondo Novecento, le forme dell’improvvisazione</w:t>
      </w:r>
      <w:r w:rsidRPr="00AF6016"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  <w:t xml:space="preserve">. Inoltre, sono state acquisite </w:t>
      </w:r>
      <w:r w:rsidRPr="00AF6016"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u w:val="single"/>
          <w:lang w:val="it-IT"/>
        </w:rPr>
        <w:t>numerose partiture</w:t>
      </w:r>
      <w:r w:rsidRPr="00AF6016"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  <w:t xml:space="preserve"> allo scopo di integrare i fondi archivistici conservati </w:t>
      </w:r>
      <w:r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  <w:t>dal</w:t>
      </w:r>
      <w:r w:rsidRPr="00AF6016">
        <w:rPr>
          <w:rFonts w:ascii="Garamond" w:eastAsia="font556" w:hAnsi="Garamond" w:cs="font556"/>
          <w:b w:val="0"/>
          <w:bCs w:val="0"/>
          <w:color w:val="000000" w:themeColor="text1"/>
          <w:sz w:val="24"/>
          <w:szCs w:val="24"/>
          <w:lang w:val="it-IT"/>
        </w:rPr>
        <w:t>l'Istituto e completare le raccolte di musica a stampa.</w:t>
      </w:r>
    </w:p>
    <w:p w14:paraId="12486318" w14:textId="7E0E4DD5" w:rsidR="00AF6016" w:rsidRDefault="00AF6016" w:rsidP="00AF6016">
      <w:pPr>
        <w:ind w:right="283"/>
        <w:rPr>
          <w:rFonts w:eastAsia="font556"/>
          <w:lang w:val="it-IT"/>
        </w:rPr>
      </w:pPr>
    </w:p>
    <w:p w14:paraId="05FA444D" w14:textId="76DDEC48" w:rsidR="00AF6016" w:rsidRPr="00AF6016" w:rsidRDefault="00AF6016" w:rsidP="00AF6016">
      <w:pPr>
        <w:ind w:right="283"/>
        <w:jc w:val="both"/>
        <w:rPr>
          <w:rFonts w:ascii="Garamond" w:eastAsia="font556" w:hAnsi="Garamond" w:cs="font556"/>
          <w:color w:val="000000" w:themeColor="text1"/>
          <w:u w:val="single"/>
          <w:lang w:val="it-IT"/>
        </w:rPr>
      </w:pPr>
      <w:r w:rsidRPr="00AF6016">
        <w:rPr>
          <w:rFonts w:ascii="Garamond" w:eastAsia="font556" w:hAnsi="Garamond" w:cs="font556"/>
          <w:color w:val="000000" w:themeColor="text1"/>
          <w:u w:val="single"/>
          <w:lang w:val="it-IT"/>
        </w:rPr>
        <w:t>Biblioteca dell’Istituto Interculturale di Studi Musicali Comparati</w:t>
      </w:r>
    </w:p>
    <w:p w14:paraId="05CCD47A" w14:textId="6E05F2D1" w:rsidR="00AF6016" w:rsidRDefault="00AF6016" w:rsidP="00AF6016">
      <w:pPr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  <w:r>
        <w:rPr>
          <w:rFonts w:ascii="Garamond" w:eastAsia="font556" w:hAnsi="Garamond" w:cs="font556"/>
          <w:color w:val="000000" w:themeColor="text1"/>
          <w:lang w:val="it-IT"/>
        </w:rPr>
        <w:t>La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 biblioteca dell’Istituto Interculturale di Studi Musicali Comparati – che, oltre ai mille volumi sulla musica e la cultura indiana che fanno parte del Fondo Daniélou, annovera già importanti testi in ambito etnomusicologico che la </w:t>
      </w:r>
      <w:r>
        <w:rPr>
          <w:rFonts w:ascii="Garamond" w:eastAsia="font556" w:hAnsi="Garamond" w:cs="font556"/>
          <w:color w:val="000000" w:themeColor="text1"/>
          <w:lang w:val="it-IT"/>
        </w:rPr>
        <w:t>qualificano come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 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lastRenderedPageBreak/>
        <w:t xml:space="preserve">uno dei maggiori punti di riferimento in Italia </w:t>
      </w:r>
      <w:r>
        <w:rPr>
          <w:rFonts w:ascii="Garamond" w:eastAsia="font556" w:hAnsi="Garamond" w:cs="font556"/>
          <w:color w:val="000000" w:themeColor="text1"/>
          <w:lang w:val="it-IT"/>
        </w:rPr>
        <w:t>in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 questo campo di studi – ha accresciuto ampiamente le proprie raccolte di volumi sulla ricerca etnomusicologica pubblicati dai maggiori editori italiani del settore (Nota, Squilibri, LIM)</w:t>
      </w:r>
      <w:r>
        <w:rPr>
          <w:rFonts w:ascii="Garamond" w:eastAsia="font556" w:hAnsi="Garamond" w:cs="font556"/>
          <w:color w:val="000000" w:themeColor="text1"/>
          <w:lang w:val="it-IT"/>
        </w:rPr>
        <w:t xml:space="preserve">. Grazie al contributo ministeriale l’Istituto ha potuto completare </w:t>
      </w:r>
      <w:r w:rsidRPr="002239F7">
        <w:rPr>
          <w:rFonts w:ascii="Garamond" w:eastAsia="font556" w:hAnsi="Garamond" w:cs="font556"/>
          <w:color w:val="000000" w:themeColor="text1"/>
          <w:u w:val="single"/>
          <w:lang w:val="it-IT"/>
        </w:rPr>
        <w:t>le collane “Experiencing Music, Expressing Culture”, della Oxford University Press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>, e “</w:t>
      </w:r>
      <w:r w:rsidRPr="002239F7">
        <w:rPr>
          <w:rFonts w:ascii="Garamond" w:eastAsia="font556" w:hAnsi="Garamond" w:cs="font556"/>
          <w:color w:val="000000" w:themeColor="text1"/>
          <w:u w:val="single"/>
          <w:lang w:val="it-IT"/>
        </w:rPr>
        <w:t>Chicago Studies in Ethnomusicology”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 e di acquistare alcune opere di riferimento come gli </w:t>
      </w:r>
      <w:r w:rsidRPr="002239F7">
        <w:rPr>
          <w:rFonts w:ascii="Garamond" w:eastAsia="font556" w:hAnsi="Garamond" w:cs="font556"/>
          <w:color w:val="000000" w:themeColor="text1"/>
          <w:u w:val="single"/>
          <w:lang w:val="it-IT"/>
        </w:rPr>
        <w:t xml:space="preserve">Oxford Handbooks 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>dedicati a diversi campi musicali in prospettiva interculturale</w:t>
      </w:r>
      <w:r>
        <w:rPr>
          <w:rFonts w:ascii="Garamond" w:eastAsia="font556" w:hAnsi="Garamond" w:cs="font556"/>
          <w:color w:val="000000" w:themeColor="text1"/>
          <w:lang w:val="it-IT"/>
        </w:rPr>
        <w:t>.</w:t>
      </w:r>
    </w:p>
    <w:p w14:paraId="75412C8A" w14:textId="2A0614FD" w:rsidR="00AF6016" w:rsidRDefault="00AF6016" w:rsidP="00AF6016">
      <w:pPr>
        <w:ind w:right="283"/>
        <w:jc w:val="both"/>
        <w:rPr>
          <w:rFonts w:ascii="Garamond" w:eastAsia="font556" w:hAnsi="Garamond" w:cs="font556"/>
          <w:color w:val="000000" w:themeColor="text1"/>
          <w:lang w:val="it-IT"/>
        </w:rPr>
      </w:pPr>
    </w:p>
    <w:p w14:paraId="7FA347E5" w14:textId="0D3C1622" w:rsidR="00C55F29" w:rsidRDefault="00AF6016" w:rsidP="00AF6016">
      <w:pPr>
        <w:ind w:right="283"/>
        <w:jc w:val="both"/>
        <w:rPr>
          <w:rFonts w:ascii="Garamond" w:eastAsia="font556" w:hAnsi="Garamond" w:cs="font556"/>
          <w:color w:val="000000" w:themeColor="text1"/>
          <w:u w:val="single"/>
          <w:lang w:val="it-IT"/>
        </w:rPr>
      </w:pPr>
      <w:r w:rsidRPr="00AF6016">
        <w:rPr>
          <w:rFonts w:ascii="Garamond" w:eastAsia="font556" w:hAnsi="Garamond" w:cs="font556"/>
          <w:color w:val="000000" w:themeColor="text1"/>
          <w:u w:val="single"/>
          <w:lang w:val="it-IT"/>
        </w:rPr>
        <w:t>Biblioteca dell’Istituto</w:t>
      </w:r>
      <w:r w:rsidR="00C55F29">
        <w:rPr>
          <w:rFonts w:ascii="Garamond" w:eastAsia="font556" w:hAnsi="Garamond" w:cs="font556"/>
          <w:color w:val="000000" w:themeColor="text1"/>
          <w:u w:val="single"/>
          <w:lang w:val="it-IT"/>
        </w:rPr>
        <w:t xml:space="preserve"> </w:t>
      </w:r>
      <w:r w:rsidR="00C55F29" w:rsidRPr="00C55F29">
        <w:rPr>
          <w:rFonts w:ascii="Garamond" w:eastAsia="font556" w:hAnsi="Garamond" w:cs="font556"/>
          <w:color w:val="000000" w:themeColor="text1"/>
          <w:u w:val="single"/>
          <w:lang w:val="it-IT"/>
        </w:rPr>
        <w:t xml:space="preserve">per la Storia della </w:t>
      </w:r>
      <w:r w:rsidR="00C55F29">
        <w:rPr>
          <w:rFonts w:ascii="Garamond" w:eastAsia="font556" w:hAnsi="Garamond" w:cs="font556"/>
          <w:color w:val="000000" w:themeColor="text1"/>
          <w:u w:val="single"/>
          <w:lang w:val="it-IT"/>
        </w:rPr>
        <w:t>S</w:t>
      </w:r>
      <w:r w:rsidR="00C55F29" w:rsidRPr="00C55F29">
        <w:rPr>
          <w:rFonts w:ascii="Garamond" w:eastAsia="font556" w:hAnsi="Garamond" w:cs="font556"/>
          <w:color w:val="000000" w:themeColor="text1"/>
          <w:u w:val="single"/>
          <w:lang w:val="it-IT"/>
        </w:rPr>
        <w:t>ocietà e dello Stato Veneziano</w:t>
      </w:r>
    </w:p>
    <w:p w14:paraId="77DCF678" w14:textId="24DCF424" w:rsidR="00AF6016" w:rsidRPr="002239F7" w:rsidRDefault="00AF6016" w:rsidP="00AF6016">
      <w:pPr>
        <w:ind w:right="283"/>
        <w:jc w:val="both"/>
        <w:rPr>
          <w:rFonts w:ascii="Garamond" w:eastAsia="font556" w:hAnsi="Garamond" w:cs="font556"/>
          <w:color w:val="000000" w:themeColor="text1"/>
          <w:u w:val="single"/>
          <w:lang w:val="it-IT"/>
        </w:rPr>
      </w:pPr>
      <w:r>
        <w:rPr>
          <w:rFonts w:ascii="Garamond" w:eastAsia="font556" w:hAnsi="Garamond" w:cs="font556"/>
          <w:color w:val="000000" w:themeColor="text1"/>
          <w:lang w:val="it-IT"/>
        </w:rPr>
        <w:t>Il patrimonio libra</w:t>
      </w:r>
      <w:r w:rsidR="00917BD1">
        <w:rPr>
          <w:rFonts w:ascii="Garamond" w:eastAsia="font556" w:hAnsi="Garamond" w:cs="font556"/>
          <w:color w:val="000000" w:themeColor="text1"/>
          <w:lang w:val="it-IT"/>
        </w:rPr>
        <w:t>r</w:t>
      </w:r>
      <w:r>
        <w:rPr>
          <w:rFonts w:ascii="Garamond" w:eastAsia="font556" w:hAnsi="Garamond" w:cs="font556"/>
          <w:color w:val="000000" w:themeColor="text1"/>
          <w:lang w:val="it-IT"/>
        </w:rPr>
        <w:t xml:space="preserve">io 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>della biblioteca dell’Istituto per la storia Venezia si è arricchit</w:t>
      </w:r>
      <w:r>
        <w:rPr>
          <w:rFonts w:ascii="Garamond" w:eastAsia="font556" w:hAnsi="Garamond" w:cs="font556"/>
          <w:color w:val="000000" w:themeColor="text1"/>
          <w:lang w:val="it-IT"/>
        </w:rPr>
        <w:t>o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 con pubblicazioni direttamente correlate all’attività di ricerca scientifica</w:t>
      </w:r>
      <w:r w:rsidR="002239F7">
        <w:rPr>
          <w:rFonts w:ascii="Garamond" w:eastAsia="font556" w:hAnsi="Garamond" w:cs="font556"/>
          <w:color w:val="000000" w:themeColor="text1"/>
          <w:lang w:val="it-IT"/>
        </w:rPr>
        <w:t xml:space="preserve"> de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ll’Istituto stesso. In particolare, si segnalano titoli ‘classici’ </w:t>
      </w:r>
      <w:r>
        <w:rPr>
          <w:rFonts w:ascii="Garamond" w:eastAsia="font556" w:hAnsi="Garamond" w:cs="font556"/>
          <w:color w:val="000000" w:themeColor="text1"/>
          <w:lang w:val="it-IT"/>
        </w:rPr>
        <w:t>sulla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 </w:t>
      </w:r>
      <w:r w:rsidRPr="002239F7">
        <w:rPr>
          <w:rFonts w:ascii="Garamond" w:eastAsia="font556" w:hAnsi="Garamond" w:cs="font556"/>
          <w:color w:val="000000" w:themeColor="text1"/>
          <w:u w:val="single"/>
          <w:lang w:val="it-IT"/>
        </w:rPr>
        <w:t>storia della Serenissima</w:t>
      </w:r>
      <w:r w:rsidRPr="00AF6016">
        <w:rPr>
          <w:rFonts w:ascii="Garamond" w:eastAsia="font556" w:hAnsi="Garamond" w:cs="font556"/>
          <w:color w:val="000000" w:themeColor="text1"/>
          <w:lang w:val="it-IT"/>
        </w:rPr>
        <w:t xml:space="preserve"> e titoli più specifici riguardanti, ad esempio</w:t>
      </w:r>
      <w:r w:rsidRPr="002239F7">
        <w:rPr>
          <w:rFonts w:ascii="Garamond" w:eastAsia="font556" w:hAnsi="Garamond" w:cs="font556"/>
          <w:color w:val="000000" w:themeColor="text1"/>
          <w:u w:val="single"/>
          <w:lang w:val="it-IT"/>
        </w:rPr>
        <w:t>, le manifatture veneziane muranesi, il tema della libertà religiosa, il diritto veneziano, il patrimonio boschivo cadorino della Repubblica, i monasteri scomparsi, le situazioni coniugali nel Medioevo veneziano, l’approvvigionamento e consumo delle spezie, la costruzione delle navi e il ruolo centrale dell’Arsenale.</w:t>
      </w:r>
    </w:p>
    <w:p w14:paraId="35FBEE03" w14:textId="36C8DE2C" w:rsidR="001B057C" w:rsidRDefault="001B057C" w:rsidP="007F67F7">
      <w:pPr>
        <w:spacing w:line="276" w:lineRule="auto"/>
        <w:rPr>
          <w:rFonts w:ascii="Garamond" w:hAnsi="Garamond"/>
          <w:color w:val="000000" w:themeColor="text1"/>
          <w:lang w:val="it-IT"/>
        </w:rPr>
      </w:pPr>
    </w:p>
    <w:p w14:paraId="53000A69" w14:textId="0476F589" w:rsidR="002239F7" w:rsidRDefault="002239F7" w:rsidP="007F67F7">
      <w:pPr>
        <w:spacing w:line="276" w:lineRule="auto"/>
        <w:rPr>
          <w:rFonts w:ascii="Garamond" w:hAnsi="Garamond"/>
          <w:color w:val="000000" w:themeColor="text1"/>
          <w:lang w:val="it-IT"/>
        </w:rPr>
      </w:pPr>
    </w:p>
    <w:p w14:paraId="62B64216" w14:textId="77777777" w:rsidR="00EE1A40" w:rsidRPr="0077041D" w:rsidRDefault="00EE1A40" w:rsidP="007F67F7">
      <w:pPr>
        <w:spacing w:line="276" w:lineRule="auto"/>
        <w:rPr>
          <w:rFonts w:ascii="Garamond" w:hAnsi="Garamond"/>
          <w:color w:val="000000" w:themeColor="text1"/>
          <w:lang w:val="it-IT"/>
        </w:rPr>
      </w:pPr>
    </w:p>
    <w:p w14:paraId="2585ECA3" w14:textId="77777777" w:rsidR="00806990" w:rsidRPr="0077041D" w:rsidRDefault="00806990" w:rsidP="007F67F7">
      <w:pPr>
        <w:pStyle w:val="Titolo4"/>
        <w:numPr>
          <w:ilvl w:val="8"/>
          <w:numId w:val="2"/>
        </w:numPr>
        <w:spacing w:line="276" w:lineRule="auto"/>
        <w:ind w:right="263"/>
        <w:jc w:val="left"/>
        <w:rPr>
          <w:rFonts w:ascii="Garamond" w:hAnsi="Garamond" w:cs="Garamond"/>
          <w:color w:val="000000" w:themeColor="text1"/>
          <w:sz w:val="24"/>
          <w:szCs w:val="24"/>
        </w:rPr>
      </w:pPr>
      <w:r w:rsidRPr="0077041D">
        <w:rPr>
          <w:rFonts w:ascii="Garamond" w:hAnsi="Garamond" w:cs="Garamond"/>
          <w:color w:val="000000" w:themeColor="text1"/>
          <w:sz w:val="24"/>
          <w:szCs w:val="24"/>
        </w:rPr>
        <w:t>Informazioni per la stampa</w:t>
      </w:r>
    </w:p>
    <w:p w14:paraId="1DD3E323" w14:textId="77777777" w:rsidR="00806990" w:rsidRPr="0077041D" w:rsidRDefault="00806990" w:rsidP="007F67F7">
      <w:pPr>
        <w:spacing w:line="276" w:lineRule="auto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>Fondazione Giorgio Cini Onlus</w:t>
      </w:r>
    </w:p>
    <w:p w14:paraId="64BD78D9" w14:textId="77777777" w:rsidR="00806990" w:rsidRPr="0077041D" w:rsidRDefault="00806990" w:rsidP="007F67F7">
      <w:pPr>
        <w:spacing w:line="276" w:lineRule="auto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>Ufficio Stampa</w:t>
      </w:r>
    </w:p>
    <w:p w14:paraId="53D21371" w14:textId="77777777" w:rsidR="00806990" w:rsidRPr="0077041D" w:rsidRDefault="00806990" w:rsidP="007F67F7">
      <w:pPr>
        <w:spacing w:line="276" w:lineRule="auto"/>
        <w:ind w:right="263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tel.: </w:t>
      </w:r>
      <w:r w:rsidRPr="0077041D">
        <w:rPr>
          <w:rStyle w:val="cinicontentdata11td"/>
          <w:rFonts w:ascii="Garamond" w:hAnsi="Garamond"/>
          <w:color w:val="000000" w:themeColor="text1"/>
        </w:rPr>
        <w:t xml:space="preserve">+39 </w:t>
      </w:r>
      <w:r w:rsidRPr="0077041D">
        <w:rPr>
          <w:rStyle w:val="cinicontentdata11td"/>
          <w:rFonts w:ascii="Garamond" w:hAnsi="Garamond" w:cs="Garamond"/>
          <w:color w:val="000000" w:themeColor="text1"/>
        </w:rPr>
        <w:t>041 2710280</w:t>
      </w:r>
    </w:p>
    <w:p w14:paraId="3D40C47F" w14:textId="77777777" w:rsidR="00806990" w:rsidRPr="0077041D" w:rsidRDefault="00806990" w:rsidP="007F67F7">
      <w:pPr>
        <w:spacing w:line="276" w:lineRule="auto"/>
        <w:ind w:right="263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fax: </w:t>
      </w:r>
      <w:r w:rsidRPr="0077041D">
        <w:rPr>
          <w:rStyle w:val="cinicontentdata11td"/>
          <w:rFonts w:ascii="Garamond" w:hAnsi="Garamond"/>
          <w:color w:val="000000" w:themeColor="text1"/>
        </w:rPr>
        <w:t xml:space="preserve">+39 </w:t>
      </w:r>
      <w:r w:rsidRPr="0077041D">
        <w:rPr>
          <w:rStyle w:val="cinicontentdata11td"/>
          <w:rFonts w:ascii="Garamond" w:hAnsi="Garamond" w:cs="Garamond"/>
          <w:color w:val="000000" w:themeColor="text1"/>
        </w:rPr>
        <w:t>041 5238540</w:t>
      </w:r>
    </w:p>
    <w:p w14:paraId="78BF0BEF" w14:textId="77777777" w:rsidR="00806990" w:rsidRPr="0077041D" w:rsidRDefault="00806990" w:rsidP="007F67F7">
      <w:pPr>
        <w:spacing w:line="276" w:lineRule="auto"/>
        <w:ind w:right="263"/>
        <w:rPr>
          <w:rStyle w:val="cinicontentdata11td"/>
          <w:rFonts w:ascii="Garamond" w:hAnsi="Garamond" w:cs="Garamond"/>
          <w:color w:val="000000" w:themeColor="text1"/>
        </w:rPr>
      </w:pPr>
      <w:r w:rsidRPr="0077041D">
        <w:rPr>
          <w:rStyle w:val="cinicontentdata11td"/>
          <w:rFonts w:ascii="Garamond" w:hAnsi="Garamond" w:cs="Garamond"/>
          <w:color w:val="000000" w:themeColor="text1"/>
        </w:rPr>
        <w:t xml:space="preserve">email: </w:t>
      </w:r>
      <w:hyperlink r:id="rId8" w:history="1">
        <w:r w:rsidRPr="0077041D">
          <w:rPr>
            <w:rStyle w:val="cinicontentdata11td"/>
            <w:rFonts w:ascii="Garamond" w:hAnsi="Garamond" w:cs="Garamond"/>
            <w:color w:val="000000" w:themeColor="text1"/>
          </w:rPr>
          <w:t>stampa@cini.it</w:t>
        </w:r>
      </w:hyperlink>
    </w:p>
    <w:p w14:paraId="56070D05" w14:textId="21287BB0" w:rsidR="004F1FD6" w:rsidRPr="0077041D" w:rsidRDefault="00217A59" w:rsidP="007F67F7">
      <w:pPr>
        <w:pStyle w:val="Corpo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</w:tabs>
        <w:spacing w:line="276" w:lineRule="auto"/>
        <w:rPr>
          <w:rFonts w:ascii="Garamond" w:hAnsi="Garamond" w:cs="Garamond"/>
          <w:color w:val="000000" w:themeColor="text1"/>
          <w:szCs w:val="24"/>
        </w:rPr>
      </w:pPr>
      <w:hyperlink r:id="rId9" w:history="1">
        <w:r w:rsidR="00806990" w:rsidRPr="0077041D">
          <w:rPr>
            <w:rStyle w:val="cinicontentdata11td"/>
            <w:rFonts w:ascii="Garamond" w:hAnsi="Garamond"/>
            <w:color w:val="000000" w:themeColor="text1"/>
          </w:rPr>
          <w:t>www.cini.it/press-release</w:t>
        </w:r>
      </w:hyperlink>
    </w:p>
    <w:sectPr w:rsidR="004F1FD6" w:rsidRPr="0077041D" w:rsidSect="00F24D29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2268" w:right="843" w:bottom="2268" w:left="3119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40DFA" w14:textId="77777777" w:rsidR="00217A59" w:rsidRDefault="00217A59">
      <w:r>
        <w:separator/>
      </w:r>
    </w:p>
  </w:endnote>
  <w:endnote w:type="continuationSeparator" w:id="0">
    <w:p w14:paraId="4EE87EC2" w14:textId="77777777" w:rsidR="00217A59" w:rsidRDefault="0021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ont556">
    <w:altName w:val="MS Gothic"/>
    <w:panose1 w:val="020B0604020202020204"/>
    <w:charset w:val="8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5D3E5" w14:textId="6D831258" w:rsidR="000A0276" w:rsidRDefault="00C73F7B" w:rsidP="000A0276">
    <w:pPr>
      <w:pStyle w:val="Pidipagina"/>
      <w:tabs>
        <w:tab w:val="clear" w:pos="4819"/>
        <w:tab w:val="clear" w:pos="9638"/>
        <w:tab w:val="center" w:pos="3969"/>
      </w:tabs>
    </w:pPr>
    <w:r>
      <w:rPr>
        <w:noProof/>
        <w:sz w:val="20"/>
        <w:lang w:val="it-IT" w:eastAsia="it-IT"/>
      </w:rPr>
      <w:drawing>
        <wp:anchor distT="0" distB="0" distL="114300" distR="114300" simplePos="0" relativeHeight="251659264" behindDoc="1" locked="0" layoutInCell="1" allowOverlap="1" wp14:anchorId="29D9E9F4" wp14:editId="354CB15D">
          <wp:simplePos x="0" y="0"/>
          <wp:positionH relativeFrom="page">
            <wp:align>center</wp:align>
          </wp:positionH>
          <wp:positionV relativeFrom="paragraph">
            <wp:posOffset>-476250</wp:posOffset>
          </wp:positionV>
          <wp:extent cx="3889061" cy="956441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GC_intestata_ufficio_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9061" cy="9564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60288" behindDoc="1" locked="0" layoutInCell="1" allowOverlap="1" wp14:anchorId="155BF379" wp14:editId="5863AAF6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10" name="Immagine 10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8240" behindDoc="1" locked="0" layoutInCell="1" allowOverlap="1" wp14:anchorId="155BF379" wp14:editId="7E67DC99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6" name="Immagine 6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sz w:val="20"/>
        <w:lang w:val="it-IT" w:eastAsia="it-IT"/>
      </w:rPr>
      <w:drawing>
        <wp:anchor distT="0" distB="0" distL="114300" distR="114300" simplePos="0" relativeHeight="251657216" behindDoc="1" locked="0" layoutInCell="1" allowOverlap="1" wp14:anchorId="155BF379" wp14:editId="415FFB24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5" name="Immagine 5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155BF379" wp14:editId="57B58BD3">
          <wp:simplePos x="0" y="0"/>
          <wp:positionH relativeFrom="column">
            <wp:posOffset>2199640</wp:posOffset>
          </wp:positionH>
          <wp:positionV relativeFrom="paragraph">
            <wp:posOffset>9587230</wp:posOffset>
          </wp:positionV>
          <wp:extent cx="3457575" cy="883920"/>
          <wp:effectExtent l="0" t="0" r="9525" b="0"/>
          <wp:wrapNone/>
          <wp:docPr id="3" name="Immagine 3" descr="C:\Users\giovanna.aliprandi\AppData\Local\Microsoft\Windows\INetCache\Content.Word\fGC_intestata_ufficio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iovanna.aliprandi\AppData\Local\Microsoft\Windows\INetCache\Content.Word\fGC_intestata_ufficio_stamp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0276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0F474" w14:textId="03982128" w:rsidR="000A0276" w:rsidRDefault="00217A59">
    <w:pPr>
      <w:pStyle w:val="Pidipagina"/>
    </w:pPr>
    <w:r>
      <w:rPr>
        <w:noProof/>
      </w:rPr>
      <w:pict w14:anchorId="155BF3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fGC_intestata_ufficio_stampa" style="position:absolute;margin-left:-7.95pt;margin-top:-42.75pt;width:304.7pt;height:77.9pt;z-index:-251655168;mso-wrap-edited:f;mso-width-percent:0;mso-height-percent:0;mso-position-horizontal-relative:text;mso-position-vertical-relative:text;mso-width-percent:0;mso-height-percent:0">
          <v:imagedata r:id="rId1" o:title="fGC_intestata_ufficio_stampa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386A9" w14:textId="77777777" w:rsidR="00217A59" w:rsidRDefault="00217A59">
      <w:r>
        <w:separator/>
      </w:r>
    </w:p>
  </w:footnote>
  <w:footnote w:type="continuationSeparator" w:id="0">
    <w:p w14:paraId="4A031F0E" w14:textId="77777777" w:rsidR="00217A59" w:rsidRDefault="0021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8326B" w14:textId="4E8BBC69" w:rsidR="00643CC8" w:rsidRDefault="00C945EF" w:rsidP="003B43F8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587B793D" wp14:editId="37D0564E">
          <wp:simplePos x="0" y="0"/>
          <wp:positionH relativeFrom="column">
            <wp:posOffset>1929765</wp:posOffset>
          </wp:positionH>
          <wp:positionV relativeFrom="paragraph">
            <wp:posOffset>-22225</wp:posOffset>
          </wp:positionV>
          <wp:extent cx="2924175" cy="595630"/>
          <wp:effectExtent l="0" t="0" r="9525" b="0"/>
          <wp:wrapNone/>
          <wp:docPr id="8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5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</w:t>
    </w:r>
    <w:r w:rsidR="00643CC8">
      <w:rPr>
        <w:sz w:val="20"/>
      </w:rPr>
      <w:tab/>
    </w:r>
  </w:p>
  <w:p w14:paraId="165158E4" w14:textId="16947474" w:rsidR="00643CC8" w:rsidRDefault="00643CC8">
    <w:pPr>
      <w:rPr>
        <w:sz w:val="20"/>
        <w:lang w:val="it-IT" w:eastAsia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75E72" w14:textId="75E8082F" w:rsidR="00643CC8" w:rsidRPr="000A0276" w:rsidRDefault="00C945EF" w:rsidP="000A0276">
    <w:pPr>
      <w:tabs>
        <w:tab w:val="center" w:pos="3824"/>
      </w:tabs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251654144" behindDoc="1" locked="0" layoutInCell="1" allowOverlap="1" wp14:anchorId="1708BF7C" wp14:editId="1DD9C119">
          <wp:simplePos x="0" y="0"/>
          <wp:positionH relativeFrom="column">
            <wp:posOffset>2019935</wp:posOffset>
          </wp:positionH>
          <wp:positionV relativeFrom="paragraph">
            <wp:posOffset>-22225</wp:posOffset>
          </wp:positionV>
          <wp:extent cx="2834005" cy="577215"/>
          <wp:effectExtent l="0" t="0" r="4445" b="0"/>
          <wp:wrapNone/>
          <wp:docPr id="7" name="Immagine 8" descr="Descrizione: C:\Users\giovanna.aliprandi\Desktop\fGC_orizzont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escrizione: C:\Users\giovanna.aliprandi\Desktop\fGC_orizzont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005" cy="577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3CC8">
      <w:rPr>
        <w:sz w:val="20"/>
      </w:rPr>
      <w:t xml:space="preserve">              </w:t>
    </w:r>
    <w:r w:rsidR="00643CC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pStyle w:val="Titolo4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20B62D77"/>
    <w:multiLevelType w:val="hybridMultilevel"/>
    <w:tmpl w:val="801E80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91056"/>
    <w:multiLevelType w:val="hybridMultilevel"/>
    <w:tmpl w:val="4B9C0290"/>
    <w:lvl w:ilvl="0" w:tplc="547A43E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55D29"/>
    <w:multiLevelType w:val="hybridMultilevel"/>
    <w:tmpl w:val="AF98D298"/>
    <w:lvl w:ilvl="0" w:tplc="DAC40C7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embedSystemFonts/>
  <w:bordersDoNotSurroundHeader/>
  <w:bordersDoNotSurroundFooter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37"/>
    <w:rsid w:val="00007C99"/>
    <w:rsid w:val="000121B1"/>
    <w:rsid w:val="000126CC"/>
    <w:rsid w:val="000219D8"/>
    <w:rsid w:val="000247E9"/>
    <w:rsid w:val="0002681F"/>
    <w:rsid w:val="0003396D"/>
    <w:rsid w:val="000360C2"/>
    <w:rsid w:val="0003705D"/>
    <w:rsid w:val="0004096F"/>
    <w:rsid w:val="0004129F"/>
    <w:rsid w:val="00045159"/>
    <w:rsid w:val="00055B2E"/>
    <w:rsid w:val="00055B9E"/>
    <w:rsid w:val="00056CF3"/>
    <w:rsid w:val="000570A3"/>
    <w:rsid w:val="00060078"/>
    <w:rsid w:val="0006050F"/>
    <w:rsid w:val="00071578"/>
    <w:rsid w:val="00075E92"/>
    <w:rsid w:val="00080370"/>
    <w:rsid w:val="0008383A"/>
    <w:rsid w:val="00083B79"/>
    <w:rsid w:val="000932EF"/>
    <w:rsid w:val="00097358"/>
    <w:rsid w:val="000A0276"/>
    <w:rsid w:val="000A5DAA"/>
    <w:rsid w:val="000A7A50"/>
    <w:rsid w:val="000B0B83"/>
    <w:rsid w:val="000C2B0E"/>
    <w:rsid w:val="000C7C0B"/>
    <w:rsid w:val="000D2018"/>
    <w:rsid w:val="000D568B"/>
    <w:rsid w:val="000D60B7"/>
    <w:rsid w:val="000D72F4"/>
    <w:rsid w:val="000E3844"/>
    <w:rsid w:val="000F6A01"/>
    <w:rsid w:val="00117140"/>
    <w:rsid w:val="001245B7"/>
    <w:rsid w:val="00124B4A"/>
    <w:rsid w:val="0013363E"/>
    <w:rsid w:val="00133B9B"/>
    <w:rsid w:val="00133D3C"/>
    <w:rsid w:val="001375B8"/>
    <w:rsid w:val="00140532"/>
    <w:rsid w:val="00152C1B"/>
    <w:rsid w:val="00156974"/>
    <w:rsid w:val="00165337"/>
    <w:rsid w:val="0017557B"/>
    <w:rsid w:val="0017679F"/>
    <w:rsid w:val="00187FE1"/>
    <w:rsid w:val="001938A5"/>
    <w:rsid w:val="001A67F1"/>
    <w:rsid w:val="001B057C"/>
    <w:rsid w:val="001B3EC2"/>
    <w:rsid w:val="001B72B0"/>
    <w:rsid w:val="001C1948"/>
    <w:rsid w:val="001D051D"/>
    <w:rsid w:val="001D2389"/>
    <w:rsid w:val="001E4784"/>
    <w:rsid w:val="001E47F8"/>
    <w:rsid w:val="001E6436"/>
    <w:rsid w:val="0020029D"/>
    <w:rsid w:val="00203AFE"/>
    <w:rsid w:val="00213802"/>
    <w:rsid w:val="00217A59"/>
    <w:rsid w:val="002216B2"/>
    <w:rsid w:val="002228FB"/>
    <w:rsid w:val="002239F7"/>
    <w:rsid w:val="00224E3C"/>
    <w:rsid w:val="002256A3"/>
    <w:rsid w:val="002259AC"/>
    <w:rsid w:val="00230944"/>
    <w:rsid w:val="002360D0"/>
    <w:rsid w:val="0024016B"/>
    <w:rsid w:val="002406B0"/>
    <w:rsid w:val="002424B9"/>
    <w:rsid w:val="00243757"/>
    <w:rsid w:val="002452E5"/>
    <w:rsid w:val="002462E3"/>
    <w:rsid w:val="00251138"/>
    <w:rsid w:val="00252492"/>
    <w:rsid w:val="00252A1A"/>
    <w:rsid w:val="00257964"/>
    <w:rsid w:val="00275996"/>
    <w:rsid w:val="00282A7D"/>
    <w:rsid w:val="002855A0"/>
    <w:rsid w:val="002921E7"/>
    <w:rsid w:val="00292BF9"/>
    <w:rsid w:val="00294373"/>
    <w:rsid w:val="002943EB"/>
    <w:rsid w:val="00294673"/>
    <w:rsid w:val="002A1F54"/>
    <w:rsid w:val="002A2A7A"/>
    <w:rsid w:val="002B05D3"/>
    <w:rsid w:val="002B2DD9"/>
    <w:rsid w:val="002B6E13"/>
    <w:rsid w:val="002C10E6"/>
    <w:rsid w:val="002C1432"/>
    <w:rsid w:val="002C2436"/>
    <w:rsid w:val="002C37E2"/>
    <w:rsid w:val="002C43A8"/>
    <w:rsid w:val="002C620E"/>
    <w:rsid w:val="002D473B"/>
    <w:rsid w:val="002D4E96"/>
    <w:rsid w:val="002D68E3"/>
    <w:rsid w:val="002E0FAE"/>
    <w:rsid w:val="002F09A5"/>
    <w:rsid w:val="002F4C15"/>
    <w:rsid w:val="002F52F7"/>
    <w:rsid w:val="00300C97"/>
    <w:rsid w:val="0030131B"/>
    <w:rsid w:val="003100DB"/>
    <w:rsid w:val="00313E48"/>
    <w:rsid w:val="00316FC5"/>
    <w:rsid w:val="003177D6"/>
    <w:rsid w:val="003178FD"/>
    <w:rsid w:val="0032251A"/>
    <w:rsid w:val="00322EAA"/>
    <w:rsid w:val="00324A0E"/>
    <w:rsid w:val="00326277"/>
    <w:rsid w:val="00326BF1"/>
    <w:rsid w:val="003305F9"/>
    <w:rsid w:val="00332873"/>
    <w:rsid w:val="0033785D"/>
    <w:rsid w:val="00347766"/>
    <w:rsid w:val="00352AA5"/>
    <w:rsid w:val="003577B6"/>
    <w:rsid w:val="00360C12"/>
    <w:rsid w:val="00363FAA"/>
    <w:rsid w:val="0037145B"/>
    <w:rsid w:val="003839DA"/>
    <w:rsid w:val="00395E7F"/>
    <w:rsid w:val="003A3032"/>
    <w:rsid w:val="003A3B76"/>
    <w:rsid w:val="003B0E43"/>
    <w:rsid w:val="003B13B5"/>
    <w:rsid w:val="003B417B"/>
    <w:rsid w:val="003B43F8"/>
    <w:rsid w:val="003B5472"/>
    <w:rsid w:val="003C64F1"/>
    <w:rsid w:val="003D493B"/>
    <w:rsid w:val="003D4CAA"/>
    <w:rsid w:val="003E6C08"/>
    <w:rsid w:val="00401F5B"/>
    <w:rsid w:val="00410132"/>
    <w:rsid w:val="00410240"/>
    <w:rsid w:val="0041486E"/>
    <w:rsid w:val="00421840"/>
    <w:rsid w:val="00423EBB"/>
    <w:rsid w:val="004330B9"/>
    <w:rsid w:val="00435B81"/>
    <w:rsid w:val="00441F3B"/>
    <w:rsid w:val="00445628"/>
    <w:rsid w:val="00445E0B"/>
    <w:rsid w:val="00472B10"/>
    <w:rsid w:val="00475553"/>
    <w:rsid w:val="004A619E"/>
    <w:rsid w:val="004A7F8D"/>
    <w:rsid w:val="004C0799"/>
    <w:rsid w:val="004C1B36"/>
    <w:rsid w:val="004C2BA4"/>
    <w:rsid w:val="004D10F4"/>
    <w:rsid w:val="004D179F"/>
    <w:rsid w:val="004D39C4"/>
    <w:rsid w:val="004E2BDB"/>
    <w:rsid w:val="004E4A21"/>
    <w:rsid w:val="004F1FD6"/>
    <w:rsid w:val="00501072"/>
    <w:rsid w:val="005014AB"/>
    <w:rsid w:val="0051370D"/>
    <w:rsid w:val="00516030"/>
    <w:rsid w:val="00516B66"/>
    <w:rsid w:val="0051741D"/>
    <w:rsid w:val="00525576"/>
    <w:rsid w:val="00532198"/>
    <w:rsid w:val="0054264A"/>
    <w:rsid w:val="00543E15"/>
    <w:rsid w:val="00545137"/>
    <w:rsid w:val="00553EA5"/>
    <w:rsid w:val="005546A6"/>
    <w:rsid w:val="00561770"/>
    <w:rsid w:val="0056579A"/>
    <w:rsid w:val="00567DBF"/>
    <w:rsid w:val="00572FE8"/>
    <w:rsid w:val="00575C0A"/>
    <w:rsid w:val="005823A9"/>
    <w:rsid w:val="0058540C"/>
    <w:rsid w:val="00585F7D"/>
    <w:rsid w:val="005927C8"/>
    <w:rsid w:val="00596BB5"/>
    <w:rsid w:val="00597407"/>
    <w:rsid w:val="005A1EF9"/>
    <w:rsid w:val="005B1393"/>
    <w:rsid w:val="005B50D6"/>
    <w:rsid w:val="005C4E54"/>
    <w:rsid w:val="005D3461"/>
    <w:rsid w:val="005F228A"/>
    <w:rsid w:val="005F4375"/>
    <w:rsid w:val="005F573E"/>
    <w:rsid w:val="005F5871"/>
    <w:rsid w:val="005F7342"/>
    <w:rsid w:val="0060010E"/>
    <w:rsid w:val="006003B2"/>
    <w:rsid w:val="006020A2"/>
    <w:rsid w:val="006077D6"/>
    <w:rsid w:val="006161C9"/>
    <w:rsid w:val="0062046C"/>
    <w:rsid w:val="00622144"/>
    <w:rsid w:val="006233B9"/>
    <w:rsid w:val="00627186"/>
    <w:rsid w:val="006274A0"/>
    <w:rsid w:val="00635A94"/>
    <w:rsid w:val="006368E6"/>
    <w:rsid w:val="00636983"/>
    <w:rsid w:val="00641959"/>
    <w:rsid w:val="00642E50"/>
    <w:rsid w:val="00643CC8"/>
    <w:rsid w:val="00644E1F"/>
    <w:rsid w:val="0065358F"/>
    <w:rsid w:val="00672EE7"/>
    <w:rsid w:val="00673992"/>
    <w:rsid w:val="00674BBF"/>
    <w:rsid w:val="00674DE0"/>
    <w:rsid w:val="00677557"/>
    <w:rsid w:val="00685799"/>
    <w:rsid w:val="00686ED1"/>
    <w:rsid w:val="00690FA1"/>
    <w:rsid w:val="006933EA"/>
    <w:rsid w:val="00693B46"/>
    <w:rsid w:val="00695A53"/>
    <w:rsid w:val="006A39AB"/>
    <w:rsid w:val="006A54C5"/>
    <w:rsid w:val="006B1279"/>
    <w:rsid w:val="006C54C3"/>
    <w:rsid w:val="006D45CD"/>
    <w:rsid w:val="006D615C"/>
    <w:rsid w:val="006E55D4"/>
    <w:rsid w:val="006F0386"/>
    <w:rsid w:val="00700C27"/>
    <w:rsid w:val="00700FDF"/>
    <w:rsid w:val="00703A5B"/>
    <w:rsid w:val="00713F49"/>
    <w:rsid w:val="00715704"/>
    <w:rsid w:val="0071709D"/>
    <w:rsid w:val="007218AC"/>
    <w:rsid w:val="00725DC9"/>
    <w:rsid w:val="0073141D"/>
    <w:rsid w:val="007352C9"/>
    <w:rsid w:val="00736A45"/>
    <w:rsid w:val="007434D5"/>
    <w:rsid w:val="00744D26"/>
    <w:rsid w:val="007552AE"/>
    <w:rsid w:val="00757907"/>
    <w:rsid w:val="00762DF5"/>
    <w:rsid w:val="0077041D"/>
    <w:rsid w:val="007737BC"/>
    <w:rsid w:val="0078072A"/>
    <w:rsid w:val="007829D6"/>
    <w:rsid w:val="00784270"/>
    <w:rsid w:val="007957B0"/>
    <w:rsid w:val="007A2DE4"/>
    <w:rsid w:val="007A39EC"/>
    <w:rsid w:val="007C0318"/>
    <w:rsid w:val="007C4575"/>
    <w:rsid w:val="007C47E6"/>
    <w:rsid w:val="007D027A"/>
    <w:rsid w:val="007D46A9"/>
    <w:rsid w:val="007E0B7B"/>
    <w:rsid w:val="007E4E3D"/>
    <w:rsid w:val="007E622E"/>
    <w:rsid w:val="007F2214"/>
    <w:rsid w:val="007F4B56"/>
    <w:rsid w:val="007F67F7"/>
    <w:rsid w:val="00806990"/>
    <w:rsid w:val="00820668"/>
    <w:rsid w:val="00823404"/>
    <w:rsid w:val="00826109"/>
    <w:rsid w:val="0082683E"/>
    <w:rsid w:val="00832C5D"/>
    <w:rsid w:val="00835B11"/>
    <w:rsid w:val="0085161E"/>
    <w:rsid w:val="00852841"/>
    <w:rsid w:val="00852C79"/>
    <w:rsid w:val="0087020B"/>
    <w:rsid w:val="008719C1"/>
    <w:rsid w:val="00871D75"/>
    <w:rsid w:val="008734AF"/>
    <w:rsid w:val="00877D89"/>
    <w:rsid w:val="00880486"/>
    <w:rsid w:val="00881F96"/>
    <w:rsid w:val="00882A53"/>
    <w:rsid w:val="008854B7"/>
    <w:rsid w:val="00886701"/>
    <w:rsid w:val="0089059E"/>
    <w:rsid w:val="008B128D"/>
    <w:rsid w:val="008B204E"/>
    <w:rsid w:val="008C1B87"/>
    <w:rsid w:val="008C5F94"/>
    <w:rsid w:val="008D2173"/>
    <w:rsid w:val="008D5DED"/>
    <w:rsid w:val="008E1633"/>
    <w:rsid w:val="008E32F4"/>
    <w:rsid w:val="008E4D93"/>
    <w:rsid w:val="008F0964"/>
    <w:rsid w:val="008F522D"/>
    <w:rsid w:val="008F7AFB"/>
    <w:rsid w:val="009009E3"/>
    <w:rsid w:val="00903C3C"/>
    <w:rsid w:val="0091387C"/>
    <w:rsid w:val="00915864"/>
    <w:rsid w:val="00917B5A"/>
    <w:rsid w:val="00917BD1"/>
    <w:rsid w:val="0092372F"/>
    <w:rsid w:val="0092656E"/>
    <w:rsid w:val="00927D27"/>
    <w:rsid w:val="009324B9"/>
    <w:rsid w:val="00934AEB"/>
    <w:rsid w:val="00943DD9"/>
    <w:rsid w:val="00945103"/>
    <w:rsid w:val="00947502"/>
    <w:rsid w:val="0095282D"/>
    <w:rsid w:val="009535F9"/>
    <w:rsid w:val="00953A61"/>
    <w:rsid w:val="009740CB"/>
    <w:rsid w:val="00981644"/>
    <w:rsid w:val="00981C6D"/>
    <w:rsid w:val="009872FF"/>
    <w:rsid w:val="00987F11"/>
    <w:rsid w:val="0099003A"/>
    <w:rsid w:val="009900CE"/>
    <w:rsid w:val="0099147F"/>
    <w:rsid w:val="00993B86"/>
    <w:rsid w:val="009963AD"/>
    <w:rsid w:val="00997249"/>
    <w:rsid w:val="009A09F3"/>
    <w:rsid w:val="009A163A"/>
    <w:rsid w:val="009A6F0F"/>
    <w:rsid w:val="009A7B9C"/>
    <w:rsid w:val="009B7CDA"/>
    <w:rsid w:val="009C6A30"/>
    <w:rsid w:val="009C7B67"/>
    <w:rsid w:val="009D08B7"/>
    <w:rsid w:val="009E1571"/>
    <w:rsid w:val="009E6B6C"/>
    <w:rsid w:val="009F0BC4"/>
    <w:rsid w:val="009F19B2"/>
    <w:rsid w:val="009F24C1"/>
    <w:rsid w:val="009F3294"/>
    <w:rsid w:val="009F47FA"/>
    <w:rsid w:val="00A060B1"/>
    <w:rsid w:val="00A07C86"/>
    <w:rsid w:val="00A1780E"/>
    <w:rsid w:val="00A17E48"/>
    <w:rsid w:val="00A22263"/>
    <w:rsid w:val="00A245F0"/>
    <w:rsid w:val="00A274D4"/>
    <w:rsid w:val="00A30FC1"/>
    <w:rsid w:val="00A349C4"/>
    <w:rsid w:val="00A415E4"/>
    <w:rsid w:val="00A5366E"/>
    <w:rsid w:val="00A5419A"/>
    <w:rsid w:val="00A546D0"/>
    <w:rsid w:val="00A54A33"/>
    <w:rsid w:val="00A64BC1"/>
    <w:rsid w:val="00A64EB2"/>
    <w:rsid w:val="00A65A93"/>
    <w:rsid w:val="00A71F62"/>
    <w:rsid w:val="00A73853"/>
    <w:rsid w:val="00A75B05"/>
    <w:rsid w:val="00A84C9E"/>
    <w:rsid w:val="00A85136"/>
    <w:rsid w:val="00A852A6"/>
    <w:rsid w:val="00A96A81"/>
    <w:rsid w:val="00AA11D3"/>
    <w:rsid w:val="00AA2C28"/>
    <w:rsid w:val="00AA3D97"/>
    <w:rsid w:val="00AA42EF"/>
    <w:rsid w:val="00AB00F0"/>
    <w:rsid w:val="00AB6C74"/>
    <w:rsid w:val="00AC0600"/>
    <w:rsid w:val="00AC1DBA"/>
    <w:rsid w:val="00AD175C"/>
    <w:rsid w:val="00AD6CA1"/>
    <w:rsid w:val="00AD7701"/>
    <w:rsid w:val="00AE3A90"/>
    <w:rsid w:val="00AE7730"/>
    <w:rsid w:val="00AE7BD2"/>
    <w:rsid w:val="00AF25F5"/>
    <w:rsid w:val="00AF6016"/>
    <w:rsid w:val="00AF636D"/>
    <w:rsid w:val="00AF7758"/>
    <w:rsid w:val="00B04459"/>
    <w:rsid w:val="00B04BD1"/>
    <w:rsid w:val="00B06930"/>
    <w:rsid w:val="00B07183"/>
    <w:rsid w:val="00B0726D"/>
    <w:rsid w:val="00B13C61"/>
    <w:rsid w:val="00B1675E"/>
    <w:rsid w:val="00B265AC"/>
    <w:rsid w:val="00B308C4"/>
    <w:rsid w:val="00B33E76"/>
    <w:rsid w:val="00B34012"/>
    <w:rsid w:val="00B37972"/>
    <w:rsid w:val="00B604FB"/>
    <w:rsid w:val="00B61205"/>
    <w:rsid w:val="00B61ABB"/>
    <w:rsid w:val="00B6402E"/>
    <w:rsid w:val="00B67217"/>
    <w:rsid w:val="00B81158"/>
    <w:rsid w:val="00B812FD"/>
    <w:rsid w:val="00B85D60"/>
    <w:rsid w:val="00B942C3"/>
    <w:rsid w:val="00B94B81"/>
    <w:rsid w:val="00B9531A"/>
    <w:rsid w:val="00BA1A6E"/>
    <w:rsid w:val="00BA3775"/>
    <w:rsid w:val="00BA6A23"/>
    <w:rsid w:val="00BB36C9"/>
    <w:rsid w:val="00BB41CE"/>
    <w:rsid w:val="00BB4354"/>
    <w:rsid w:val="00BB453D"/>
    <w:rsid w:val="00BB763F"/>
    <w:rsid w:val="00BC1F55"/>
    <w:rsid w:val="00BC30F7"/>
    <w:rsid w:val="00C003C8"/>
    <w:rsid w:val="00C075C4"/>
    <w:rsid w:val="00C1177D"/>
    <w:rsid w:val="00C1292E"/>
    <w:rsid w:val="00C1476F"/>
    <w:rsid w:val="00C15A5A"/>
    <w:rsid w:val="00C22F9B"/>
    <w:rsid w:val="00C33030"/>
    <w:rsid w:val="00C36697"/>
    <w:rsid w:val="00C3729A"/>
    <w:rsid w:val="00C45CF6"/>
    <w:rsid w:val="00C55F29"/>
    <w:rsid w:val="00C62C27"/>
    <w:rsid w:val="00C62E82"/>
    <w:rsid w:val="00C65BD0"/>
    <w:rsid w:val="00C7298A"/>
    <w:rsid w:val="00C73F7B"/>
    <w:rsid w:val="00C823DC"/>
    <w:rsid w:val="00C84666"/>
    <w:rsid w:val="00C869F5"/>
    <w:rsid w:val="00C93827"/>
    <w:rsid w:val="00C9420F"/>
    <w:rsid w:val="00C945EF"/>
    <w:rsid w:val="00CC26A1"/>
    <w:rsid w:val="00CC34D7"/>
    <w:rsid w:val="00CC7EDA"/>
    <w:rsid w:val="00CE66CE"/>
    <w:rsid w:val="00CE6759"/>
    <w:rsid w:val="00CF2F09"/>
    <w:rsid w:val="00CF33D1"/>
    <w:rsid w:val="00CF6B7A"/>
    <w:rsid w:val="00D030BD"/>
    <w:rsid w:val="00D059D6"/>
    <w:rsid w:val="00D10E0E"/>
    <w:rsid w:val="00D142F4"/>
    <w:rsid w:val="00D166FB"/>
    <w:rsid w:val="00D17359"/>
    <w:rsid w:val="00D2559C"/>
    <w:rsid w:val="00D26B77"/>
    <w:rsid w:val="00D26DB3"/>
    <w:rsid w:val="00D33D59"/>
    <w:rsid w:val="00D34079"/>
    <w:rsid w:val="00D37239"/>
    <w:rsid w:val="00D54538"/>
    <w:rsid w:val="00D55472"/>
    <w:rsid w:val="00D6243A"/>
    <w:rsid w:val="00D66A7D"/>
    <w:rsid w:val="00D71675"/>
    <w:rsid w:val="00D733F3"/>
    <w:rsid w:val="00D766C8"/>
    <w:rsid w:val="00D80247"/>
    <w:rsid w:val="00D9148D"/>
    <w:rsid w:val="00D928E1"/>
    <w:rsid w:val="00D92CE6"/>
    <w:rsid w:val="00D957F8"/>
    <w:rsid w:val="00DA3AE0"/>
    <w:rsid w:val="00DA44C5"/>
    <w:rsid w:val="00DB1427"/>
    <w:rsid w:val="00DB435F"/>
    <w:rsid w:val="00DB5CC7"/>
    <w:rsid w:val="00DB67D1"/>
    <w:rsid w:val="00DC0C93"/>
    <w:rsid w:val="00DD2DEF"/>
    <w:rsid w:val="00DF4FB7"/>
    <w:rsid w:val="00DF6659"/>
    <w:rsid w:val="00DF7F1C"/>
    <w:rsid w:val="00E0483F"/>
    <w:rsid w:val="00E20B25"/>
    <w:rsid w:val="00E264D9"/>
    <w:rsid w:val="00E276E0"/>
    <w:rsid w:val="00E31A4C"/>
    <w:rsid w:val="00E350D8"/>
    <w:rsid w:val="00E35779"/>
    <w:rsid w:val="00E4694C"/>
    <w:rsid w:val="00E57AE7"/>
    <w:rsid w:val="00E64F88"/>
    <w:rsid w:val="00E6769D"/>
    <w:rsid w:val="00E703BF"/>
    <w:rsid w:val="00E70D29"/>
    <w:rsid w:val="00E76B65"/>
    <w:rsid w:val="00E76FB3"/>
    <w:rsid w:val="00E8600E"/>
    <w:rsid w:val="00E92030"/>
    <w:rsid w:val="00EB1240"/>
    <w:rsid w:val="00EC4DFD"/>
    <w:rsid w:val="00EC5412"/>
    <w:rsid w:val="00ED273D"/>
    <w:rsid w:val="00ED3378"/>
    <w:rsid w:val="00EE1A40"/>
    <w:rsid w:val="00EE3556"/>
    <w:rsid w:val="00EE7580"/>
    <w:rsid w:val="00F005C6"/>
    <w:rsid w:val="00F11C32"/>
    <w:rsid w:val="00F13D42"/>
    <w:rsid w:val="00F20689"/>
    <w:rsid w:val="00F23364"/>
    <w:rsid w:val="00F24D29"/>
    <w:rsid w:val="00F37BA5"/>
    <w:rsid w:val="00F37DAF"/>
    <w:rsid w:val="00F413EE"/>
    <w:rsid w:val="00F41B92"/>
    <w:rsid w:val="00F42171"/>
    <w:rsid w:val="00F53526"/>
    <w:rsid w:val="00F5723A"/>
    <w:rsid w:val="00F61BF8"/>
    <w:rsid w:val="00F62990"/>
    <w:rsid w:val="00F653A8"/>
    <w:rsid w:val="00F70E4C"/>
    <w:rsid w:val="00F72608"/>
    <w:rsid w:val="00F731AD"/>
    <w:rsid w:val="00F73737"/>
    <w:rsid w:val="00F842E8"/>
    <w:rsid w:val="00F85291"/>
    <w:rsid w:val="00F85F23"/>
    <w:rsid w:val="00F92BCA"/>
    <w:rsid w:val="00F96B79"/>
    <w:rsid w:val="00FA734C"/>
    <w:rsid w:val="00FB229A"/>
    <w:rsid w:val="00FB38C1"/>
    <w:rsid w:val="00FB480A"/>
    <w:rsid w:val="00FC53A6"/>
    <w:rsid w:val="00FC63A9"/>
    <w:rsid w:val="00FD0125"/>
    <w:rsid w:val="00FD47EC"/>
    <w:rsid w:val="00FD5649"/>
    <w:rsid w:val="00FD778A"/>
    <w:rsid w:val="00FE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5FC4009"/>
  <w15:docId w15:val="{50C2E8A6-8030-43B3-A70B-61A3E5F0E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37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1E478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6D61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73737"/>
    <w:pPr>
      <w:keepNext/>
      <w:numPr>
        <w:ilvl w:val="3"/>
        <w:numId w:val="1"/>
      </w:numPr>
      <w:suppressAutoHyphens/>
      <w:jc w:val="right"/>
      <w:outlineLvl w:val="3"/>
    </w:pPr>
    <w:rPr>
      <w:rFonts w:ascii="Calibri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C5412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EC5412"/>
    <w:rPr>
      <w:rFonts w:ascii="Calibri" w:hAnsi="Calibri" w:cs="Times New Roman"/>
      <w:b/>
      <w:sz w:val="28"/>
      <w:lang w:val="en-US" w:eastAsia="en-US"/>
    </w:rPr>
  </w:style>
  <w:style w:type="paragraph" w:customStyle="1" w:styleId="Corpo">
    <w:name w:val="Corpo"/>
    <w:rsid w:val="008854B7"/>
    <w:rPr>
      <w:rFonts w:ascii="Helvetica" w:hAnsi="Helvetica"/>
      <w:color w:val="000000"/>
      <w:sz w:val="24"/>
    </w:rPr>
  </w:style>
  <w:style w:type="character" w:styleId="Collegamentoipertestuale">
    <w:name w:val="Hyperlink"/>
    <w:uiPriority w:val="99"/>
    <w:locked/>
    <w:rsid w:val="00F73737"/>
    <w:rPr>
      <w:rFonts w:cs="Times New Roman"/>
      <w:color w:val="0000FF"/>
      <w:u w:val="single"/>
    </w:rPr>
  </w:style>
  <w:style w:type="character" w:customStyle="1" w:styleId="cinicontentdata11td">
    <w:name w:val="cinicontentdata11td"/>
    <w:rsid w:val="00F73737"/>
  </w:style>
  <w:style w:type="character" w:styleId="Enfasigrassetto">
    <w:name w:val="Strong"/>
    <w:uiPriority w:val="22"/>
    <w:qFormat/>
    <w:locked/>
    <w:rsid w:val="001E4784"/>
    <w:rPr>
      <w:rFonts w:cs="Times New Roman"/>
      <w:b/>
    </w:rPr>
  </w:style>
  <w:style w:type="character" w:customStyle="1" w:styleId="apple-converted-space">
    <w:name w:val="apple-converted-space"/>
    <w:uiPriority w:val="99"/>
    <w:rsid w:val="001E4784"/>
  </w:style>
  <w:style w:type="paragraph" w:styleId="Titolo">
    <w:name w:val="Title"/>
    <w:basedOn w:val="Normale"/>
    <w:link w:val="TitoloCarattere"/>
    <w:uiPriority w:val="99"/>
    <w:qFormat/>
    <w:locked/>
    <w:rsid w:val="002228F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oloCarattere">
    <w:name w:val="Titolo Carattere"/>
    <w:link w:val="Titolo"/>
    <w:uiPriority w:val="99"/>
    <w:locked/>
    <w:rsid w:val="00EC5412"/>
    <w:rPr>
      <w:rFonts w:ascii="Cambria" w:hAnsi="Cambria" w:cs="Times New Roman"/>
      <w:b/>
      <w:kern w:val="28"/>
      <w:sz w:val="32"/>
      <w:lang w:val="en-US" w:eastAsia="en-US"/>
    </w:rPr>
  </w:style>
  <w:style w:type="character" w:customStyle="1" w:styleId="datecapitalize">
    <w:name w:val="date capitalize"/>
    <w:uiPriority w:val="99"/>
    <w:rsid w:val="002228FB"/>
  </w:style>
  <w:style w:type="paragraph" w:styleId="Testofumetto">
    <w:name w:val="Balloon Text"/>
    <w:basedOn w:val="Normale"/>
    <w:link w:val="TestofumettoCarattere"/>
    <w:uiPriority w:val="99"/>
    <w:semiHidden/>
    <w:locked/>
    <w:rsid w:val="00C1476F"/>
    <w:rPr>
      <w:sz w:val="2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E4D93"/>
    <w:rPr>
      <w:rFonts w:cs="Times New Roman"/>
      <w:sz w:val="2"/>
      <w:lang w:val="en-US" w:eastAsia="en-US"/>
    </w:rPr>
  </w:style>
  <w:style w:type="character" w:styleId="Collegamentovisitato">
    <w:name w:val="FollowedHyperlink"/>
    <w:uiPriority w:val="99"/>
    <w:semiHidden/>
    <w:locked/>
    <w:rsid w:val="007D027A"/>
    <w:rPr>
      <w:rFonts w:cs="Times New Roman"/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locked/>
    <w:rsid w:val="003B43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styleId="Numeropagina">
    <w:name w:val="page number"/>
    <w:uiPriority w:val="99"/>
    <w:locked/>
    <w:rsid w:val="003B43F8"/>
    <w:rPr>
      <w:rFonts w:cs="Times New Roman"/>
    </w:rPr>
  </w:style>
  <w:style w:type="paragraph" w:styleId="Corpotesto">
    <w:name w:val="Body Text"/>
    <w:basedOn w:val="Normale"/>
    <w:link w:val="CorpotestoCarattere"/>
    <w:locked/>
    <w:rsid w:val="00AA11D3"/>
    <w:pPr>
      <w:widowControl w:val="0"/>
      <w:suppressAutoHyphens/>
      <w:jc w:val="both"/>
    </w:pPr>
    <w:rPr>
      <w:rFonts w:ascii="Garamond" w:hAnsi="Garamond" w:cs="Cambria"/>
      <w:lang w:val="it-IT" w:eastAsia="ar-SA"/>
    </w:rPr>
  </w:style>
  <w:style w:type="character" w:customStyle="1" w:styleId="CorpotestoCarattere">
    <w:name w:val="Corpo testo Carattere"/>
    <w:link w:val="Corpotesto"/>
    <w:rsid w:val="00AA11D3"/>
    <w:rPr>
      <w:rFonts w:ascii="Garamond" w:hAnsi="Garamond" w:cs="Cambria"/>
      <w:sz w:val="24"/>
      <w:szCs w:val="24"/>
      <w:lang w:eastAsia="ar-SA"/>
    </w:rPr>
  </w:style>
  <w:style w:type="character" w:customStyle="1" w:styleId="st1">
    <w:name w:val="st1"/>
    <w:rsid w:val="0095282D"/>
  </w:style>
  <w:style w:type="character" w:styleId="Rimandocommento">
    <w:name w:val="annotation reference"/>
    <w:uiPriority w:val="99"/>
    <w:semiHidden/>
    <w:unhideWhenUsed/>
    <w:locked/>
    <w:rsid w:val="00300C97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00C97"/>
  </w:style>
  <w:style w:type="character" w:customStyle="1" w:styleId="TestocommentoCarattere">
    <w:name w:val="Testo commento Carattere"/>
    <w:link w:val="Testocommento"/>
    <w:uiPriority w:val="99"/>
    <w:semiHidden/>
    <w:rsid w:val="00300C97"/>
    <w:rPr>
      <w:sz w:val="24"/>
      <w:szCs w:val="24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00C97"/>
    <w:rPr>
      <w:b/>
      <w:bCs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rsid w:val="00300C97"/>
    <w:rPr>
      <w:b/>
      <w:bCs/>
      <w:sz w:val="24"/>
      <w:szCs w:val="24"/>
      <w:lang w:val="en-US" w:eastAsia="en-US"/>
    </w:rPr>
  </w:style>
  <w:style w:type="character" w:styleId="Enfasicorsivo">
    <w:name w:val="Emphasis"/>
    <w:uiPriority w:val="20"/>
    <w:qFormat/>
    <w:locked/>
    <w:rsid w:val="00D9148D"/>
    <w:rPr>
      <w:b/>
      <w:bCs/>
      <w:i w:val="0"/>
      <w:iCs w:val="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D615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81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4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9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5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10747">
              <w:marLeft w:val="0"/>
              <w:marRight w:val="0"/>
              <w:marTop w:val="0"/>
              <w:marBottom w:val="0"/>
              <w:divBdr>
                <w:top w:val="single" w:sz="12" w:space="0" w:color="DDDDDD"/>
                <w:left w:val="single" w:sz="12" w:space="0" w:color="DDDDDD"/>
                <w:bottom w:val="single" w:sz="12" w:space="0" w:color="DDDDDD"/>
                <w:right w:val="single" w:sz="12" w:space="0" w:color="DDDDDD"/>
              </w:divBdr>
              <w:divsChild>
                <w:div w:id="80481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4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4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mpa@cini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ini.it/press-releas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61DFC-C73B-6444-9739-9543975D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 l’occasione dell’Art Night Venice</vt:lpstr>
      <vt:lpstr>Con l’occasione dell’Art Night Venice</vt:lpstr>
    </vt:vector>
  </TitlesOfParts>
  <Company>FONDAZIONE GIORGIO CINI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l’occasione dell’Art Night Venice</dc:title>
  <dc:subject/>
  <dc:creator>stage2</dc:creator>
  <cp:keywords/>
  <dc:description/>
  <cp:lastModifiedBy>giovanna aliprandi</cp:lastModifiedBy>
  <cp:revision>4</cp:revision>
  <cp:lastPrinted>2020-01-29T07:57:00Z</cp:lastPrinted>
  <dcterms:created xsi:type="dcterms:W3CDTF">2020-10-27T06:10:00Z</dcterms:created>
  <dcterms:modified xsi:type="dcterms:W3CDTF">2020-10-27T10:11:00Z</dcterms:modified>
</cp:coreProperties>
</file>