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037EE0" w14:textId="6779546B" w:rsidR="00304331" w:rsidRPr="00D51CE0" w:rsidRDefault="7415E573" w:rsidP="7415E573">
      <w:pPr>
        <w:spacing w:line="276" w:lineRule="auto"/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</w:pPr>
      <w:bookmarkStart w:id="0" w:name="_GoBack"/>
      <w:bookmarkEnd w:id="0"/>
      <w:r w:rsidRPr="7415E573">
        <w:rPr>
          <w:rFonts w:ascii="Helvetica" w:eastAsia="font938" w:hAnsi="Helvetica" w:cs="Helvetica"/>
          <w:color w:val="000000" w:themeColor="text1"/>
          <w:sz w:val="21"/>
          <w:szCs w:val="21"/>
        </w:rPr>
        <w:t>LE STANZE DEL VETRO</w:t>
      </w:r>
    </w:p>
    <w:p w14:paraId="2C2712DF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>Progetto di Fondazione Giorgio Cini onlus e Pentagram Stiftung</w:t>
      </w:r>
    </w:p>
    <w:p w14:paraId="720BB10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593465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>Venezia, Isola di San Giorgio Maggiore</w:t>
      </w:r>
    </w:p>
    <w:p w14:paraId="3DFE478E" w14:textId="281A5775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22 marzo – </w:t>
      </w:r>
      <w:r w:rsidR="00632627">
        <w:rPr>
          <w:rFonts w:ascii="Helvetica" w:eastAsia="Helvetica" w:hAnsi="Helvetica" w:cs="Helvetica"/>
          <w:color w:val="000000" w:themeColor="text1"/>
          <w:sz w:val="21"/>
          <w:szCs w:val="21"/>
        </w:rPr>
        <w:t>1 agosto</w:t>
      </w: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2021</w:t>
      </w:r>
    </w:p>
    <w:p w14:paraId="5F0BE52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</w:p>
    <w:p w14:paraId="66630FD0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 xml:space="preserve">L’Arca di vetro. La collezione di animali </w:t>
      </w:r>
    </w:p>
    <w:p w14:paraId="01628811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>di Pierre Rosenberg</w:t>
      </w:r>
    </w:p>
    <w:p w14:paraId="3C0A9E10" w14:textId="77777777" w:rsidR="00304331" w:rsidRPr="00D51CE0" w:rsidRDefault="00304331" w:rsidP="00304331">
      <w:pPr>
        <w:autoSpaceDE w:val="0"/>
        <w:spacing w:line="276" w:lineRule="auto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D51CE0">
        <w:rPr>
          <w:rFonts w:ascii="Helvetica" w:eastAsia="Helvetica" w:hAnsi="Helvetica" w:cs="Helvetica"/>
          <w:b/>
          <w:bCs/>
          <w:iCs/>
          <w:color w:val="000000" w:themeColor="text1"/>
          <w:sz w:val="24"/>
          <w:szCs w:val="24"/>
        </w:rPr>
        <w:t>a cura di Giordana Naccari e Cristina Beltrami</w:t>
      </w:r>
    </w:p>
    <w:p w14:paraId="7E5E93E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0D5C9375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3391AC46" w14:textId="16B7445C" w:rsidR="00304331" w:rsidRPr="00D51CE0" w:rsidRDefault="612A029A" w:rsidP="612A029A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  <w:r w:rsidRPr="612A029A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L’esposizione primaverile de LE STANZE DEL VETRO è dedicata alla straordinaria collezione di animali di vetro di Pierre Rosenberg, Presidente-Direttore onorario del Museo del Louvre di Parigi </w:t>
      </w:r>
    </w:p>
    <w:p w14:paraId="67056318" w14:textId="78A2FDDC" w:rsidR="612A029A" w:rsidRDefault="612A029A" w:rsidP="612A029A">
      <w:pPr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</w:p>
    <w:p w14:paraId="1EFABBB6" w14:textId="7B5886AB" w:rsidR="612A029A" w:rsidRPr="00165028" w:rsidRDefault="19EA7289" w:rsidP="19EA7289">
      <w:pPr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  <w:r w:rsidRPr="19EA7289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Contestualmente all’apertura sull’Isola di San Giorgio Maggiore, sarà online anche il virtual tour 3D della mostra che permetterà al pubblico di visitarla </w:t>
      </w:r>
      <w:r w:rsidRPr="007116EE"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>gratuitamente</w:t>
      </w:r>
      <w:r w:rsidRPr="19EA7289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anche da casa</w:t>
      </w:r>
    </w:p>
    <w:p w14:paraId="768AB8D1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42E11D64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51315BB8" w14:textId="378592A3" w:rsidR="00304331" w:rsidRPr="00DD1D39" w:rsidRDefault="612A029A" w:rsidP="00304331">
      <w:pPr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612A029A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L’Arca di vetro. La collezione di animali di Pierre Rosenberg,</w:t>
      </w:r>
      <w:r w:rsidRPr="612A029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mostra curata da </w:t>
      </w:r>
      <w:r w:rsidRPr="612A029A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Giordana Naccari </w:t>
      </w:r>
      <w:r w:rsidRPr="612A029A">
        <w:rPr>
          <w:rFonts w:ascii="Helvetica" w:eastAsia="Helvetica" w:hAnsi="Helvetica" w:cs="Helvetica"/>
          <w:color w:val="000000" w:themeColor="text1"/>
          <w:sz w:val="21"/>
          <w:szCs w:val="21"/>
        </w:rPr>
        <w:t>e</w:t>
      </w:r>
      <w:r w:rsidRPr="612A029A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Cristina Beltrami</w:t>
      </w:r>
      <w:r w:rsidRPr="612A029A">
        <w:rPr>
          <w:rFonts w:ascii="Helvetica" w:eastAsia="Helvetica" w:hAnsi="Helvetica" w:cs="Helvetica"/>
          <w:color w:val="FF0000"/>
          <w:sz w:val="21"/>
          <w:szCs w:val="21"/>
        </w:rPr>
        <w:t xml:space="preserve"> </w:t>
      </w:r>
      <w:r w:rsidRPr="612A029A">
        <w:rPr>
          <w:rFonts w:ascii="Helvetica" w:eastAsia="Helvetica" w:hAnsi="Helvetica" w:cs="Helvetica"/>
          <w:sz w:val="21"/>
          <w:szCs w:val="21"/>
        </w:rPr>
        <w:t>apre</w:t>
      </w:r>
      <w:r w:rsidRPr="612A029A">
        <w:rPr>
          <w:rFonts w:ascii="Helvetica" w:eastAsia="Helvetica" w:hAnsi="Helvetica" w:cs="Helvetica"/>
          <w:color w:val="FF0000"/>
          <w:sz w:val="21"/>
          <w:szCs w:val="21"/>
        </w:rPr>
        <w:t xml:space="preserve"> </w:t>
      </w:r>
      <w:r w:rsidRPr="612A029A">
        <w:rPr>
          <w:rFonts w:ascii="Helvetica" w:eastAsia="Helvetica" w:hAnsi="Helvetica" w:cs="Helvetica"/>
          <w:color w:val="000000" w:themeColor="text1"/>
          <w:sz w:val="21"/>
          <w:szCs w:val="21"/>
        </w:rPr>
        <w:t>al pubblico a LE STANZE DEL VETRO sull’Isola di San Giorgio Maggiore il</w:t>
      </w:r>
      <w:r w:rsidRPr="612A029A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22 marzo 2021</w:t>
      </w:r>
      <w:r w:rsidRPr="612A029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</w:t>
      </w:r>
      <w:r w:rsidRPr="612A029A">
        <w:rPr>
          <w:rFonts w:ascii="Helvetica" w:eastAsia="Helvetica" w:hAnsi="Helvetica" w:cs="Helvetica"/>
          <w:sz w:val="21"/>
          <w:szCs w:val="21"/>
        </w:rPr>
        <w:t xml:space="preserve">L’esposizione ripercorre - in modo originale e coinvolgente - la storia del vetro muranese del Novecento attraverso un’angolazione inedita: </w:t>
      </w:r>
      <w:r w:rsidRPr="612A029A">
        <w:rPr>
          <w:rFonts w:ascii="Helvetica" w:eastAsia="Helvetica" w:hAnsi="Helvetica" w:cs="Helvetica"/>
          <w:b/>
          <w:bCs/>
          <w:sz w:val="21"/>
          <w:szCs w:val="21"/>
        </w:rPr>
        <w:t>l’animale di vetro</w:t>
      </w:r>
      <w:r w:rsidRPr="612A029A">
        <w:rPr>
          <w:rFonts w:ascii="Helvetica" w:eastAsia="Helvetica" w:hAnsi="Helvetica" w:cs="Helvetica"/>
          <w:sz w:val="21"/>
          <w:szCs w:val="21"/>
        </w:rPr>
        <w:t xml:space="preserve">. </w:t>
      </w:r>
    </w:p>
    <w:p w14:paraId="58C07943" w14:textId="48A8D0F8" w:rsidR="612A029A" w:rsidRDefault="612A029A" w:rsidP="612A029A">
      <w:pPr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</w:p>
    <w:p w14:paraId="23306538" w14:textId="11FBB9E7" w:rsidR="612A029A" w:rsidRPr="007116EE" w:rsidRDefault="19EA7289" w:rsidP="19EA7289">
      <w:pPr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007116EE">
        <w:rPr>
          <w:rFonts w:ascii="Helvetica" w:eastAsia="Helvetica" w:hAnsi="Helvetica" w:cs="Helvetica"/>
          <w:i/>
          <w:iCs/>
          <w:sz w:val="21"/>
          <w:szCs w:val="21"/>
        </w:rPr>
        <w:t>L’Arca di Vetro</w:t>
      </w:r>
      <w:r w:rsidRPr="007116EE">
        <w:rPr>
          <w:rFonts w:ascii="Helvetica" w:eastAsia="Helvetica" w:hAnsi="Helvetica" w:cs="Helvetica"/>
          <w:sz w:val="21"/>
          <w:szCs w:val="21"/>
        </w:rPr>
        <w:t xml:space="preserve"> sarà inoltre visitabile in modalità digitale grazie al nuovo </w:t>
      </w:r>
      <w:r w:rsidRPr="007116EE">
        <w:rPr>
          <w:rFonts w:ascii="Helvetica" w:eastAsia="Helvetica" w:hAnsi="Helvetica" w:cs="Helvetica"/>
          <w:b/>
          <w:bCs/>
          <w:sz w:val="21"/>
          <w:szCs w:val="21"/>
        </w:rPr>
        <w:t>virtual tour</w:t>
      </w:r>
      <w:r w:rsidRPr="007116EE">
        <w:rPr>
          <w:rFonts w:ascii="Helvetica" w:eastAsia="Helvetica" w:hAnsi="Helvetica" w:cs="Helvetica"/>
          <w:sz w:val="21"/>
          <w:szCs w:val="21"/>
        </w:rPr>
        <w:t xml:space="preserve"> </w:t>
      </w:r>
      <w:r w:rsidRPr="007116EE">
        <w:rPr>
          <w:rFonts w:ascii="Helvetica" w:eastAsia="Helvetica" w:hAnsi="Helvetica" w:cs="Helvetica"/>
          <w:b/>
          <w:bCs/>
          <w:sz w:val="21"/>
          <w:szCs w:val="21"/>
        </w:rPr>
        <w:t>3D</w:t>
      </w:r>
      <w:r w:rsidRPr="007116EE">
        <w:rPr>
          <w:rFonts w:ascii="Helvetica" w:eastAsia="Helvetica" w:hAnsi="Helvetica" w:cs="Helvetica"/>
          <w:sz w:val="21"/>
          <w:szCs w:val="21"/>
        </w:rPr>
        <w:t xml:space="preserve"> - accessibile, sia da desktop che da mobile, collegandosi al sito </w:t>
      </w:r>
      <w:hyperlink r:id="rId7">
        <w:r w:rsidRPr="007116EE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www.lestanzedelvetro.org</w:t>
        </w:r>
      </w:hyperlink>
      <w:r w:rsidRPr="007116EE">
        <w:rPr>
          <w:rFonts w:ascii="Helvetica" w:eastAsia="Helvetica" w:hAnsi="Helvetica" w:cs="Helvetica"/>
          <w:sz w:val="21"/>
          <w:szCs w:val="21"/>
        </w:rPr>
        <w:t xml:space="preserve"> - che darà la possibilità di approfondire, sala dopo sala, le straordinarie opere esposte grazie ai numerosi </w:t>
      </w:r>
      <w:r w:rsidRPr="007116EE">
        <w:rPr>
          <w:rFonts w:ascii="Helvetica" w:eastAsia="Helvetica" w:hAnsi="Helvetica" w:cs="Helvetica"/>
          <w:b/>
          <w:bCs/>
          <w:sz w:val="21"/>
          <w:szCs w:val="21"/>
        </w:rPr>
        <w:t xml:space="preserve">contributi testuali, fotografici e video </w:t>
      </w:r>
      <w:r w:rsidRPr="007116EE">
        <w:rPr>
          <w:rFonts w:ascii="Helvetica" w:eastAsia="Helvetica" w:hAnsi="Helvetica" w:cs="Helvetica"/>
          <w:sz w:val="21"/>
          <w:szCs w:val="21"/>
        </w:rPr>
        <w:t xml:space="preserve">dedicati alla produzione veneziana degli animali di vetro. </w:t>
      </w:r>
    </w:p>
    <w:p w14:paraId="6D988C3D" w14:textId="77777777" w:rsidR="00304331" w:rsidRPr="00D51CE0" w:rsidRDefault="00304331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209E1B54" w14:textId="4F94C3D4" w:rsidR="00A747F4" w:rsidRDefault="00304331" w:rsidP="00A747F4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03690A">
        <w:rPr>
          <w:rFonts w:ascii="Helvetica" w:hAnsi="Helvetica" w:cs="Helvetica"/>
          <w:sz w:val="21"/>
          <w:szCs w:val="21"/>
        </w:rPr>
        <w:t xml:space="preserve">Gli oltre </w:t>
      </w:r>
      <w:r w:rsidRPr="0003690A">
        <w:rPr>
          <w:rFonts w:ascii="Helvetica" w:hAnsi="Helvetica" w:cs="Helvetica"/>
          <w:b/>
          <w:sz w:val="21"/>
          <w:szCs w:val="21"/>
        </w:rPr>
        <w:t>750</w:t>
      </w:r>
      <w:r w:rsidRPr="0003690A">
        <w:rPr>
          <w:rStyle w:val="Rimandocommento"/>
          <w:b/>
        </w:rPr>
        <w:t xml:space="preserve"> </w:t>
      </w:r>
      <w:r w:rsidRPr="0003690A">
        <w:rPr>
          <w:rFonts w:ascii="Helvetica" w:hAnsi="Helvetica" w:cs="Helvetica"/>
          <w:b/>
          <w:bCs/>
          <w:sz w:val="21"/>
          <w:szCs w:val="21"/>
        </w:rPr>
        <w:t>pezzi</w:t>
      </w:r>
      <w:r w:rsidRPr="0003690A">
        <w:rPr>
          <w:rFonts w:ascii="Helvetica" w:hAnsi="Helvetica" w:cs="Helvetica"/>
          <w:sz w:val="21"/>
          <w:szCs w:val="21"/>
        </w:rPr>
        <w:t xml:space="preserve"> in </w:t>
      </w:r>
      <w:r w:rsidRPr="00D51CE0">
        <w:rPr>
          <w:rFonts w:ascii="Helvetica" w:hAnsi="Helvetica" w:cs="Helvetica"/>
          <w:color w:val="000000" w:themeColor="text1"/>
          <w:sz w:val="21"/>
          <w:szCs w:val="21"/>
        </w:rPr>
        <w:t xml:space="preserve">esposizione </w:t>
      </w:r>
      <w:r w:rsidRPr="007116EE">
        <w:rPr>
          <w:rFonts w:ascii="Helvetica" w:hAnsi="Helvetica" w:cs="Helvetica"/>
          <w:sz w:val="21"/>
          <w:szCs w:val="21"/>
        </w:rPr>
        <w:t xml:space="preserve">– </w:t>
      </w:r>
      <w:r w:rsidR="00661683" w:rsidRPr="007116EE">
        <w:rPr>
          <w:rFonts w:ascii="Helvetica" w:hAnsi="Helvetica" w:cs="Helvetica"/>
          <w:sz w:val="21"/>
          <w:szCs w:val="21"/>
        </w:rPr>
        <w:t xml:space="preserve">tra </w:t>
      </w:r>
      <w:r w:rsidRPr="007116EE">
        <w:rPr>
          <w:rFonts w:ascii="Helvetica" w:hAnsi="Helvetica" w:cs="Helvetica"/>
          <w:sz w:val="21"/>
          <w:szCs w:val="21"/>
        </w:rPr>
        <w:t>elefanti,</w:t>
      </w:r>
      <w:r w:rsidR="00661683" w:rsidRPr="007116EE">
        <w:rPr>
          <w:rFonts w:ascii="Helvetica" w:hAnsi="Helvetica" w:cs="Helvetica"/>
          <w:sz w:val="21"/>
          <w:szCs w:val="21"/>
        </w:rPr>
        <w:t xml:space="preserve"> cani,</w:t>
      </w:r>
      <w:r w:rsidRPr="007116EE">
        <w:rPr>
          <w:rFonts w:ascii="Helvetica" w:hAnsi="Helvetica" w:cs="Helvetica"/>
          <w:sz w:val="21"/>
          <w:szCs w:val="21"/>
        </w:rPr>
        <w:t xml:space="preserve"> ippopotami, gatti, giraffe, </w:t>
      </w:r>
      <w:r w:rsidR="00661683" w:rsidRPr="007116EE">
        <w:rPr>
          <w:rFonts w:ascii="Helvetica" w:hAnsi="Helvetica" w:cs="Helvetica"/>
          <w:sz w:val="21"/>
          <w:szCs w:val="21"/>
        </w:rPr>
        <w:t xml:space="preserve">mammut, </w:t>
      </w:r>
      <w:r w:rsidRPr="007116EE">
        <w:rPr>
          <w:rFonts w:ascii="Helvetica" w:hAnsi="Helvetica" w:cs="Helvetica"/>
          <w:sz w:val="21"/>
          <w:szCs w:val="21"/>
        </w:rPr>
        <w:t xml:space="preserve">orsi, pappagalli, pesci, tartarughe, volpi… e persino minuscoli insetti realizzati a lume in scala reale </w:t>
      </w:r>
      <w:r w:rsidR="00661683" w:rsidRPr="007116EE">
        <w:rPr>
          <w:rFonts w:ascii="Helvetica" w:hAnsi="Helvetica" w:cs="Helvetica"/>
          <w:sz w:val="21"/>
          <w:szCs w:val="21"/>
        </w:rPr>
        <w:t xml:space="preserve">da Bruno Amadi </w:t>
      </w:r>
      <w:r w:rsidRPr="007116EE">
        <w:rPr>
          <w:rFonts w:ascii="Helvetica" w:hAnsi="Helvetica" w:cs="Helvetica"/>
          <w:sz w:val="21"/>
          <w:szCs w:val="21"/>
        </w:rPr>
        <w:t xml:space="preserve">- appartengono alla collezione personale che </w:t>
      </w:r>
      <w:r w:rsidRPr="007116EE">
        <w:rPr>
          <w:rFonts w:ascii="Helvetica" w:hAnsi="Helvetica" w:cs="Helvetica"/>
          <w:b/>
          <w:bCs/>
          <w:sz w:val="21"/>
          <w:szCs w:val="21"/>
        </w:rPr>
        <w:t>Pierre Rosenberg</w:t>
      </w:r>
      <w:r w:rsidRPr="007116EE">
        <w:rPr>
          <w:rFonts w:ascii="Helvetica" w:hAnsi="Helvetica" w:cs="Helvetica"/>
          <w:sz w:val="21"/>
          <w:szCs w:val="21"/>
        </w:rPr>
        <w:t xml:space="preserve">, storico Direttore del Museo del Louvre di </w:t>
      </w:r>
      <w:r w:rsidRPr="00D51CE0">
        <w:rPr>
          <w:rFonts w:ascii="Helvetica" w:hAnsi="Helvetica" w:cs="Helvetica"/>
          <w:color w:val="000000" w:themeColor="text1"/>
          <w:sz w:val="21"/>
          <w:szCs w:val="21"/>
        </w:rPr>
        <w:t>Parigi</w:t>
      </w:r>
      <w:r>
        <w:rPr>
          <w:rFonts w:ascii="Helvetica" w:hAnsi="Helvetica" w:cs="Helvetica"/>
          <w:color w:val="000000" w:themeColor="text1"/>
          <w:sz w:val="21"/>
          <w:szCs w:val="21"/>
        </w:rPr>
        <w:t>,</w:t>
      </w:r>
      <w:r w:rsidRPr="004343EB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534A3B">
        <w:rPr>
          <w:rFonts w:ascii="Helvetica" w:hAnsi="Helvetica" w:cs="Helvetica"/>
          <w:sz w:val="21"/>
          <w:szCs w:val="21"/>
        </w:rPr>
        <w:t xml:space="preserve">ha messo insieme in trent’anni d’assidua frequentazione di Venezia. </w:t>
      </w:r>
    </w:p>
    <w:p w14:paraId="6689FF8F" w14:textId="27172036" w:rsidR="00255807" w:rsidRDefault="612A029A" w:rsidP="00255807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612A029A">
        <w:rPr>
          <w:rFonts w:ascii="Helvetica" w:hAnsi="Helvetica" w:cs="Helvetica"/>
          <w:sz w:val="21"/>
          <w:szCs w:val="21"/>
        </w:rPr>
        <w:t xml:space="preserve">Quando questo genere di produzione vetraria era ancora relegato all’ambito del </w:t>
      </w:r>
      <w:r w:rsidRPr="612A029A">
        <w:rPr>
          <w:rFonts w:ascii="Helvetica" w:hAnsi="Helvetica" w:cs="Helvetica"/>
          <w:i/>
          <w:iCs/>
          <w:sz w:val="21"/>
          <w:szCs w:val="21"/>
        </w:rPr>
        <w:t>souvenir</w:t>
      </w:r>
      <w:r w:rsidRPr="612A029A">
        <w:rPr>
          <w:rFonts w:ascii="Helvetica" w:hAnsi="Helvetica" w:cs="Helvetica"/>
          <w:sz w:val="21"/>
          <w:szCs w:val="21"/>
        </w:rPr>
        <w:t xml:space="preserve"> o considerata come una sorta di </w:t>
      </w:r>
      <w:r w:rsidRPr="612A029A">
        <w:rPr>
          <w:rFonts w:ascii="Helvetica" w:hAnsi="Helvetica" w:cs="Helvetica"/>
          <w:i/>
          <w:iCs/>
          <w:sz w:val="21"/>
          <w:szCs w:val="21"/>
        </w:rPr>
        <w:t>divertissement</w:t>
      </w:r>
      <w:r w:rsidRPr="612A029A">
        <w:rPr>
          <w:rFonts w:ascii="Helvetica" w:hAnsi="Helvetica" w:cs="Helvetica"/>
          <w:sz w:val="21"/>
          <w:szCs w:val="21"/>
        </w:rPr>
        <w:t xml:space="preserve"> da fornace, Pierre Rosenberg ha dimostrato una passione autentica,</w:t>
      </w:r>
      <w:r w:rsidR="00661683">
        <w:rPr>
          <w:rFonts w:ascii="Helvetica" w:hAnsi="Helvetica" w:cs="Helvetica"/>
          <w:sz w:val="21"/>
          <w:szCs w:val="21"/>
        </w:rPr>
        <w:t xml:space="preserve"> </w:t>
      </w:r>
      <w:r w:rsidRPr="612A029A">
        <w:rPr>
          <w:rFonts w:ascii="Helvetica" w:hAnsi="Helvetica" w:cs="Helvetica"/>
          <w:sz w:val="21"/>
          <w:szCs w:val="21"/>
        </w:rPr>
        <w:t>svincolata dalle mode, e ha creato una collezione quanto mai originale e vasta, della quale questa mostra dà parzialmente conto.</w:t>
      </w:r>
    </w:p>
    <w:p w14:paraId="342A72AC" w14:textId="01CA1618" w:rsidR="007A6AA8" w:rsidRDefault="007A6AA8" w:rsidP="00304331">
      <w:pPr>
        <w:spacing w:line="276" w:lineRule="auto"/>
        <w:jc w:val="both"/>
        <w:rPr>
          <w:rFonts w:ascii="Helvetica" w:hAnsi="Helvetica" w:cs="Helvetica"/>
          <w:bCs/>
          <w:iCs/>
          <w:color w:val="000000" w:themeColor="text1"/>
          <w:sz w:val="21"/>
          <w:szCs w:val="21"/>
        </w:rPr>
      </w:pPr>
    </w:p>
    <w:p w14:paraId="52E5DAAC" w14:textId="5F0119CA" w:rsidR="007A6AA8" w:rsidRDefault="612A029A" w:rsidP="612A029A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612A029A">
        <w:rPr>
          <w:rFonts w:ascii="Helvetica" w:hAnsi="Helvetica" w:cs="Helvetica"/>
          <w:color w:val="000000" w:themeColor="text1"/>
          <w:sz w:val="21"/>
          <w:szCs w:val="21"/>
        </w:rPr>
        <w:t xml:space="preserve">La Murano del Novecento ha prodotto un repertorio assai vasto di animali di vetro, che da un lato incantano per le infinite interpretazioni del soggetto e dall’altro si fanno testimoni di una tecnica millenaria e dei quali questa mostra offre uno scorcio assai personale e originale. </w:t>
      </w:r>
    </w:p>
    <w:p w14:paraId="37860446" w14:textId="505900DD" w:rsidR="009C0716" w:rsidRDefault="612A029A" w:rsidP="612A029A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612A029A">
        <w:rPr>
          <w:rFonts w:ascii="Helvetica" w:hAnsi="Helvetica" w:cs="Helvetica"/>
          <w:color w:val="000000" w:themeColor="text1"/>
          <w:sz w:val="21"/>
          <w:szCs w:val="21"/>
        </w:rPr>
        <w:t xml:space="preserve">L’animale in vetro ha infatti due caratteristiche che lo distinguono dai bestiari realizzati in altri </w:t>
      </w:r>
      <w:r w:rsidRPr="612A029A">
        <w:rPr>
          <w:rFonts w:ascii="Helvetica" w:hAnsi="Helvetica" w:cs="Helvetica"/>
          <w:color w:val="000000" w:themeColor="text1"/>
          <w:sz w:val="21"/>
          <w:szCs w:val="21"/>
        </w:rPr>
        <w:lastRenderedPageBreak/>
        <w:t xml:space="preserve">materiali: non ha mai atteggiamenti feroci, che sono invece tipici della scultura </w:t>
      </w:r>
      <w:r w:rsidRPr="612A029A">
        <w:rPr>
          <w:rFonts w:ascii="Helvetica" w:hAnsi="Helvetica" w:cs="Helvetica"/>
          <w:i/>
          <w:iCs/>
          <w:color w:val="000000" w:themeColor="text1"/>
          <w:sz w:val="21"/>
          <w:szCs w:val="21"/>
        </w:rPr>
        <w:t>animalier</w:t>
      </w:r>
      <w:r w:rsidRPr="612A029A">
        <w:rPr>
          <w:rFonts w:ascii="Helvetica" w:hAnsi="Helvetica" w:cs="Helvetica"/>
          <w:color w:val="000000" w:themeColor="text1"/>
          <w:sz w:val="21"/>
          <w:szCs w:val="21"/>
        </w:rPr>
        <w:t xml:space="preserve"> più tradizionale, e soprattutto non è mai pensato come un gioco.</w:t>
      </w:r>
    </w:p>
    <w:p w14:paraId="1CEC5DBE" w14:textId="32D4F19B" w:rsidR="00A747E9" w:rsidRDefault="00A747E9" w:rsidP="00261E13">
      <w:pPr>
        <w:spacing w:line="276" w:lineRule="auto"/>
        <w:jc w:val="both"/>
        <w:rPr>
          <w:rFonts w:ascii="Helvetica" w:hAnsi="Helvetica" w:cs="Helvetica"/>
          <w:bCs/>
          <w:iCs/>
          <w:color w:val="000000" w:themeColor="text1"/>
          <w:sz w:val="21"/>
          <w:szCs w:val="21"/>
        </w:rPr>
      </w:pPr>
    </w:p>
    <w:p w14:paraId="2E4587E6" w14:textId="2E818FD8" w:rsidR="00A747E9" w:rsidRPr="007116EE" w:rsidRDefault="00661683" w:rsidP="612A029A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7116EE">
        <w:rPr>
          <w:rFonts w:ascii="Helvetica" w:hAnsi="Helvetica" w:cs="Helvetica"/>
          <w:color w:val="000000" w:themeColor="text1"/>
          <w:sz w:val="21"/>
          <w:szCs w:val="21"/>
        </w:rPr>
        <w:t xml:space="preserve">Eppure un senso ludico aleggia talvolta in questa </w:t>
      </w:r>
      <w:r w:rsidRPr="007116EE">
        <w:rPr>
          <w:rFonts w:ascii="Helvetica" w:hAnsi="Helvetica" w:cs="Helvetica"/>
          <w:b/>
          <w:color w:val="000000" w:themeColor="text1"/>
          <w:sz w:val="21"/>
          <w:szCs w:val="21"/>
        </w:rPr>
        <w:t>collezione di rara ecletticità</w:t>
      </w:r>
      <w:r w:rsidRPr="007116EE">
        <w:rPr>
          <w:rFonts w:ascii="Helvetica" w:hAnsi="Helvetica" w:cs="Helvetica"/>
          <w:color w:val="000000" w:themeColor="text1"/>
          <w:sz w:val="21"/>
          <w:szCs w:val="21"/>
        </w:rPr>
        <w:t>, raccolta mescolando animali celeberrimi a quelli di vetrerie meno note o persino sconosciute, seguendo il filo, certamente della qualità tecnica, ma anche dell’ironia e di un gusto completamente personale e distante</w:t>
      </w:r>
      <w:r w:rsidR="007116EE">
        <w:rPr>
          <w:rFonts w:ascii="Helvetica" w:hAnsi="Helvetica" w:cs="Helvetica"/>
          <w:color w:val="000000" w:themeColor="text1"/>
          <w:sz w:val="21"/>
          <w:szCs w:val="21"/>
        </w:rPr>
        <w:t xml:space="preserve"> da schemi e</w:t>
      </w:r>
      <w:r w:rsidRPr="007116EE">
        <w:rPr>
          <w:rFonts w:ascii="Helvetica" w:hAnsi="Helvetica" w:cs="Helvetica"/>
          <w:color w:val="000000" w:themeColor="text1"/>
          <w:sz w:val="21"/>
          <w:szCs w:val="21"/>
        </w:rPr>
        <w:t xml:space="preserve"> attese.</w:t>
      </w:r>
      <w:r w:rsidR="612A029A" w:rsidRPr="007116EE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p w14:paraId="5C8A64FB" w14:textId="77777777" w:rsidR="007A6AA8" w:rsidRPr="00661683" w:rsidRDefault="007A6AA8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70C0"/>
          <w:sz w:val="21"/>
          <w:szCs w:val="21"/>
        </w:rPr>
      </w:pPr>
    </w:p>
    <w:p w14:paraId="18E97AB4" w14:textId="762E9E55" w:rsidR="00304331" w:rsidRPr="003F6910" w:rsidRDefault="00304331" w:rsidP="00304331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F6910">
        <w:rPr>
          <w:rFonts w:ascii="Helvetica" w:hAnsi="Helvetica" w:cs="Helvetica"/>
          <w:sz w:val="21"/>
          <w:szCs w:val="21"/>
        </w:rPr>
        <w:t xml:space="preserve">Non mancano esemplari delle serie più </w:t>
      </w:r>
      <w:r w:rsidR="00661683" w:rsidRPr="007116EE">
        <w:rPr>
          <w:rFonts w:ascii="Helvetica" w:hAnsi="Helvetica" w:cs="Helvetica"/>
          <w:sz w:val="21"/>
          <w:szCs w:val="21"/>
        </w:rPr>
        <w:t>note</w:t>
      </w:r>
      <w:r w:rsidRPr="00661683">
        <w:rPr>
          <w:rFonts w:ascii="Helvetica" w:hAnsi="Helvetica" w:cs="Helvetica"/>
          <w:color w:val="0070C0"/>
          <w:sz w:val="21"/>
          <w:szCs w:val="21"/>
        </w:rPr>
        <w:t xml:space="preserve"> </w:t>
      </w:r>
      <w:r w:rsidRPr="003F6910">
        <w:rPr>
          <w:rFonts w:ascii="Helvetica" w:hAnsi="Helvetica" w:cs="Helvetica"/>
          <w:sz w:val="21"/>
          <w:szCs w:val="21"/>
        </w:rPr>
        <w:t xml:space="preserve">come i </w:t>
      </w:r>
      <w:r w:rsidRPr="003F6910">
        <w:rPr>
          <w:rFonts w:ascii="Helvetica" w:hAnsi="Helvetica" w:cs="Helvetica"/>
          <w:i/>
          <w:iCs/>
          <w:sz w:val="21"/>
          <w:szCs w:val="21"/>
        </w:rPr>
        <w:t>pulegosi</w:t>
      </w:r>
      <w:r w:rsidRPr="003F6910">
        <w:rPr>
          <w:rFonts w:ascii="Helvetica" w:hAnsi="Helvetica" w:cs="Helvetica"/>
          <w:sz w:val="21"/>
          <w:szCs w:val="21"/>
        </w:rPr>
        <w:t xml:space="preserve"> di </w:t>
      </w:r>
      <w:r w:rsidRPr="00221CE3">
        <w:rPr>
          <w:rFonts w:ascii="Helvetica" w:hAnsi="Helvetica" w:cs="Helvetica"/>
          <w:b/>
          <w:bCs/>
          <w:sz w:val="21"/>
          <w:szCs w:val="21"/>
        </w:rPr>
        <w:t>Napolene Martinuzzi</w:t>
      </w:r>
      <w:r w:rsidRPr="003F6910">
        <w:rPr>
          <w:rFonts w:ascii="Helvetica" w:hAnsi="Helvetica" w:cs="Helvetica"/>
          <w:sz w:val="21"/>
          <w:szCs w:val="21"/>
        </w:rPr>
        <w:t xml:space="preserve">, i volatili di </w:t>
      </w:r>
      <w:r w:rsidRPr="00221CE3">
        <w:rPr>
          <w:rFonts w:ascii="Helvetica" w:hAnsi="Helvetica" w:cs="Helvetica"/>
          <w:b/>
          <w:bCs/>
          <w:sz w:val="21"/>
          <w:szCs w:val="21"/>
        </w:rPr>
        <w:t>Tyra Lundgren</w:t>
      </w:r>
      <w:r w:rsidRPr="003F6910">
        <w:rPr>
          <w:rFonts w:ascii="Helvetica" w:hAnsi="Helvetica" w:cs="Helvetica"/>
          <w:sz w:val="21"/>
          <w:szCs w:val="21"/>
        </w:rPr>
        <w:t xml:space="preserve"> o di </w:t>
      </w:r>
      <w:r w:rsidRPr="00221CE3">
        <w:rPr>
          <w:rFonts w:ascii="Helvetica" w:hAnsi="Helvetica" w:cs="Helvetica"/>
          <w:b/>
          <w:bCs/>
          <w:sz w:val="21"/>
          <w:szCs w:val="21"/>
        </w:rPr>
        <w:t>Toni Zuccheri</w:t>
      </w:r>
      <w:r w:rsidRPr="003F6910">
        <w:rPr>
          <w:rFonts w:ascii="Helvetica" w:hAnsi="Helvetica" w:cs="Helvetica"/>
          <w:sz w:val="21"/>
          <w:szCs w:val="21"/>
        </w:rPr>
        <w:t xml:space="preserve"> per la Venini. Accanto ad esemplari noti della Seguso Vetri d’Arte, agli </w:t>
      </w:r>
      <w:r w:rsidRPr="003F6910">
        <w:rPr>
          <w:rFonts w:ascii="Helvetica" w:hAnsi="Helvetica" w:cs="Helvetica"/>
          <w:i/>
          <w:iCs/>
          <w:sz w:val="21"/>
          <w:szCs w:val="21"/>
        </w:rPr>
        <w:t>zebrati</w:t>
      </w:r>
      <w:r w:rsidRPr="003F6910">
        <w:rPr>
          <w:rFonts w:ascii="Helvetica" w:hAnsi="Helvetica" w:cs="Helvetica"/>
          <w:sz w:val="21"/>
          <w:szCs w:val="21"/>
        </w:rPr>
        <w:t xml:space="preserve"> di Barovier &amp;Toso, agli acquari di </w:t>
      </w:r>
      <w:r w:rsidRPr="00221CE3">
        <w:rPr>
          <w:rFonts w:ascii="Helvetica" w:hAnsi="Helvetica" w:cs="Helvetica"/>
          <w:b/>
          <w:bCs/>
          <w:sz w:val="21"/>
          <w:szCs w:val="21"/>
        </w:rPr>
        <w:t>Alfredo Barbini</w:t>
      </w:r>
      <w:r w:rsidRPr="003F6910">
        <w:rPr>
          <w:rFonts w:ascii="Helvetica" w:hAnsi="Helvetica" w:cs="Helvetica"/>
          <w:sz w:val="21"/>
          <w:szCs w:val="21"/>
        </w:rPr>
        <w:t xml:space="preserve">, la mostra propone un vasto campionario di animali realizzati da vetrerie meno note ma altrettanto interessanti sul fronte della sperimentazione tecnica e formale della Murano del Novecento. A dimostrazione dell’inesauribile ispirazione del </w:t>
      </w:r>
      <w:r w:rsidRPr="007116EE">
        <w:rPr>
          <w:rFonts w:ascii="Helvetica" w:hAnsi="Helvetica" w:cs="Helvetica"/>
          <w:sz w:val="21"/>
          <w:szCs w:val="21"/>
        </w:rPr>
        <w:t>soggetto</w:t>
      </w:r>
      <w:r w:rsidR="00661683" w:rsidRPr="007116EE">
        <w:rPr>
          <w:rFonts w:ascii="Helvetica" w:hAnsi="Helvetica" w:cs="Helvetica"/>
          <w:sz w:val="21"/>
          <w:szCs w:val="21"/>
        </w:rPr>
        <w:t xml:space="preserve"> </w:t>
      </w:r>
      <w:r w:rsidR="00661683" w:rsidRPr="007116EE">
        <w:rPr>
          <w:rFonts w:ascii="Helvetica" w:hAnsi="Helvetica" w:cs="Helvetica"/>
          <w:i/>
          <w:iCs/>
          <w:sz w:val="21"/>
          <w:szCs w:val="21"/>
        </w:rPr>
        <w:t>animalier</w:t>
      </w:r>
      <w:r w:rsidRPr="007116EE">
        <w:rPr>
          <w:rFonts w:ascii="Helvetica" w:hAnsi="Helvetica" w:cs="Helvetica"/>
          <w:sz w:val="21"/>
          <w:szCs w:val="21"/>
        </w:rPr>
        <w:t xml:space="preserve">, </w:t>
      </w:r>
      <w:r w:rsidRPr="00221CE3">
        <w:rPr>
          <w:rFonts w:ascii="Helvetica" w:hAnsi="Helvetica" w:cs="Helvetica"/>
          <w:b/>
          <w:bCs/>
          <w:sz w:val="21"/>
          <w:szCs w:val="21"/>
        </w:rPr>
        <w:t>la mostra include anche sculture di artisti viventi</w:t>
      </w:r>
      <w:r w:rsidRPr="003F6910">
        <w:rPr>
          <w:rFonts w:ascii="Helvetica" w:hAnsi="Helvetica" w:cs="Helvetica"/>
          <w:sz w:val="21"/>
          <w:szCs w:val="21"/>
        </w:rPr>
        <w:t xml:space="preserve"> come </w:t>
      </w:r>
      <w:r w:rsidRPr="00221CE3">
        <w:rPr>
          <w:rFonts w:ascii="Helvetica" w:hAnsi="Helvetica" w:cs="Helvetica"/>
          <w:b/>
          <w:bCs/>
          <w:sz w:val="21"/>
          <w:szCs w:val="21"/>
        </w:rPr>
        <w:t>Cristiano Bianchin</w:t>
      </w:r>
      <w:r w:rsidRPr="00255807">
        <w:rPr>
          <w:rFonts w:ascii="Helvetica" w:hAnsi="Helvetica" w:cs="Helvetica"/>
          <w:sz w:val="21"/>
          <w:szCs w:val="21"/>
        </w:rPr>
        <w:t xml:space="preserve">, </w:t>
      </w:r>
      <w:r w:rsidR="00661683" w:rsidRPr="007116EE">
        <w:rPr>
          <w:rFonts w:ascii="Helvetica" w:hAnsi="Helvetica" w:cs="Helvetica"/>
          <w:b/>
          <w:sz w:val="21"/>
          <w:szCs w:val="21"/>
        </w:rPr>
        <w:t>Marcantonio Brandolini</w:t>
      </w:r>
      <w:r w:rsidR="007116EE">
        <w:rPr>
          <w:rFonts w:ascii="Helvetica" w:hAnsi="Helvetica" w:cs="Helvetica"/>
          <w:b/>
          <w:sz w:val="21"/>
          <w:szCs w:val="21"/>
        </w:rPr>
        <w:t xml:space="preserve"> d’Adda</w:t>
      </w:r>
      <w:r w:rsidR="00661683" w:rsidRPr="007116EE">
        <w:rPr>
          <w:rFonts w:ascii="Helvetica" w:hAnsi="Helvetica" w:cs="Helvetica"/>
          <w:sz w:val="21"/>
          <w:szCs w:val="21"/>
        </w:rPr>
        <w:t xml:space="preserve">, </w:t>
      </w:r>
      <w:r w:rsidR="00661683" w:rsidRPr="007116EE">
        <w:rPr>
          <w:rFonts w:ascii="Helvetica" w:hAnsi="Helvetica" w:cs="Helvetica"/>
          <w:b/>
          <w:sz w:val="21"/>
          <w:szCs w:val="21"/>
        </w:rPr>
        <w:t>Franck Ehrler</w:t>
      </w:r>
      <w:r w:rsidR="00661683" w:rsidRPr="007116EE">
        <w:rPr>
          <w:rFonts w:ascii="Helvetica" w:hAnsi="Helvetica" w:cs="Helvetica"/>
          <w:sz w:val="21"/>
          <w:szCs w:val="21"/>
        </w:rPr>
        <w:t xml:space="preserve">, </w:t>
      </w:r>
      <w:r w:rsidR="00661683" w:rsidRPr="007116EE">
        <w:rPr>
          <w:rFonts w:ascii="Helvetica" w:hAnsi="Helvetica" w:cs="Helvetica"/>
          <w:b/>
          <w:sz w:val="21"/>
          <w:szCs w:val="21"/>
        </w:rPr>
        <w:t>Massimo Nordio</w:t>
      </w:r>
      <w:r w:rsidR="00661683" w:rsidRPr="007116EE">
        <w:rPr>
          <w:rFonts w:ascii="Helvetica" w:hAnsi="Helvetica" w:cs="Helvetica"/>
          <w:sz w:val="21"/>
          <w:szCs w:val="21"/>
        </w:rPr>
        <w:t>,</w:t>
      </w:r>
      <w:r w:rsidR="00661683" w:rsidRPr="007116EE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221CE3">
        <w:rPr>
          <w:rFonts w:ascii="Helvetica" w:hAnsi="Helvetica" w:cs="Helvetica"/>
          <w:b/>
          <w:bCs/>
          <w:sz w:val="21"/>
          <w:szCs w:val="21"/>
        </w:rPr>
        <w:t>Isabelle Poilprez</w:t>
      </w:r>
      <w:r w:rsidRPr="003F6910">
        <w:rPr>
          <w:rFonts w:ascii="Helvetica" w:hAnsi="Helvetica" w:cs="Helvetica"/>
        </w:rPr>
        <w:t xml:space="preserve">, </w:t>
      </w:r>
      <w:r w:rsidRPr="00221CE3">
        <w:rPr>
          <w:rFonts w:ascii="Helvetica" w:hAnsi="Helvetica" w:cs="Helvetica"/>
          <w:b/>
          <w:bCs/>
          <w:sz w:val="21"/>
          <w:szCs w:val="21"/>
        </w:rPr>
        <w:t>Maria Grazia Rosin</w:t>
      </w:r>
      <w:r w:rsidRPr="003F6910">
        <w:rPr>
          <w:rFonts w:ascii="Helvetica" w:hAnsi="Helvetica" w:cs="Helvetica"/>
          <w:sz w:val="21"/>
          <w:szCs w:val="21"/>
        </w:rPr>
        <w:t xml:space="preserve"> e </w:t>
      </w:r>
      <w:r w:rsidRPr="00221CE3">
        <w:rPr>
          <w:rFonts w:ascii="Helvetica" w:hAnsi="Helvetica" w:cs="Helvetica"/>
          <w:b/>
          <w:bCs/>
          <w:sz w:val="21"/>
          <w:szCs w:val="21"/>
        </w:rPr>
        <w:t>Giorgio Vigna</w:t>
      </w:r>
      <w:r w:rsidRPr="003F6910">
        <w:rPr>
          <w:rFonts w:ascii="Helvetica" w:hAnsi="Helvetica" w:cs="Helvetica"/>
          <w:sz w:val="21"/>
          <w:szCs w:val="21"/>
        </w:rPr>
        <w:t>.</w:t>
      </w:r>
    </w:p>
    <w:p w14:paraId="50150802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51E10C8B" w14:textId="428EC8CE" w:rsidR="00304331" w:rsidRPr="003F6910" w:rsidRDefault="19EA7289" w:rsidP="00304331">
      <w:pPr>
        <w:spacing w:line="276" w:lineRule="auto"/>
        <w:jc w:val="both"/>
        <w:rPr>
          <w:rFonts w:ascii="Helvetica" w:hAnsi="Helvetica" w:cs="Helvetica"/>
          <w:strike/>
          <w:sz w:val="21"/>
          <w:szCs w:val="21"/>
        </w:rPr>
      </w:pPr>
      <w:r w:rsidRPr="19EA7289">
        <w:rPr>
          <w:rFonts w:ascii="Helvetica" w:hAnsi="Helvetica" w:cs="Helvetica"/>
          <w:sz w:val="21"/>
          <w:szCs w:val="21"/>
        </w:rPr>
        <w:t>L’allestimento è curato da</w:t>
      </w:r>
      <w:r w:rsidRPr="19EA7289">
        <w:rPr>
          <w:rFonts w:ascii="Helvetica" w:hAnsi="Helvetica" w:cs="Helvetica"/>
          <w:b/>
          <w:bCs/>
          <w:sz w:val="21"/>
          <w:szCs w:val="21"/>
        </w:rPr>
        <w:t xml:space="preserve"> Denise Carnini </w:t>
      </w:r>
      <w:r w:rsidRPr="19EA7289">
        <w:rPr>
          <w:rFonts w:ascii="Helvetica" w:hAnsi="Helvetica" w:cs="Helvetica"/>
          <w:sz w:val="21"/>
          <w:szCs w:val="21"/>
        </w:rPr>
        <w:t>e</w:t>
      </w:r>
      <w:r w:rsidRPr="19EA7289">
        <w:rPr>
          <w:rFonts w:ascii="Helvetica" w:hAnsi="Helvetica" w:cs="Helvetica"/>
          <w:b/>
          <w:bCs/>
          <w:sz w:val="21"/>
          <w:szCs w:val="21"/>
        </w:rPr>
        <w:t xml:space="preserve"> Francesca Pedrotti </w:t>
      </w:r>
      <w:r w:rsidRPr="19EA7289">
        <w:rPr>
          <w:rFonts w:ascii="Helvetica" w:hAnsi="Helvetica" w:cs="Helvetica"/>
          <w:sz w:val="21"/>
          <w:szCs w:val="21"/>
        </w:rPr>
        <w:t xml:space="preserve">(www.ortichestudio.com), giovani scenografe che si sono prestate a raccontare questo zoo di vetro. </w:t>
      </w:r>
    </w:p>
    <w:p w14:paraId="41AB05D7" w14:textId="52537E46" w:rsidR="00304331" w:rsidRPr="003F6910" w:rsidRDefault="19EA7289" w:rsidP="00304331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19EA7289">
        <w:rPr>
          <w:rFonts w:ascii="Helvetica" w:hAnsi="Helvetica" w:cs="Helvetica"/>
          <w:sz w:val="21"/>
          <w:szCs w:val="21"/>
        </w:rPr>
        <w:t xml:space="preserve">A corredo della mostra verrà proiettato un </w:t>
      </w:r>
      <w:r w:rsidRPr="19EA7289">
        <w:rPr>
          <w:rFonts w:ascii="Helvetica" w:hAnsi="Helvetica" w:cs="Helvetica"/>
          <w:b/>
          <w:bCs/>
          <w:sz w:val="21"/>
          <w:szCs w:val="21"/>
        </w:rPr>
        <w:t>video d’animazione</w:t>
      </w:r>
      <w:r w:rsidRPr="19EA7289">
        <w:rPr>
          <w:rFonts w:ascii="Helvetica" w:hAnsi="Helvetica" w:cs="Helvetica"/>
          <w:sz w:val="21"/>
          <w:szCs w:val="21"/>
        </w:rPr>
        <w:t xml:space="preserve"> realizzato da </w:t>
      </w:r>
      <w:r w:rsidRPr="19EA7289">
        <w:rPr>
          <w:rFonts w:ascii="Helvetica" w:hAnsi="Helvetica" w:cs="Helvetica"/>
          <w:b/>
          <w:bCs/>
          <w:sz w:val="21"/>
          <w:szCs w:val="21"/>
        </w:rPr>
        <w:t>Giulia Savorani</w:t>
      </w:r>
      <w:r w:rsidRPr="19EA7289">
        <w:rPr>
          <w:rFonts w:ascii="Helvetica" w:hAnsi="Helvetica" w:cs="Helvetica"/>
          <w:sz w:val="21"/>
          <w:szCs w:val="21"/>
        </w:rPr>
        <w:t xml:space="preserve"> (www.giuliasavorani.com), artista visiva e regista che, partendo da disegni su vetro, ha dato vita a una fiaba ideata per quest’occasione da Giordana Naccari.</w:t>
      </w:r>
    </w:p>
    <w:p w14:paraId="590BDEAC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14:paraId="376A56F5" w14:textId="5CAA4C89" w:rsidR="00304331" w:rsidRPr="007116EE" w:rsidRDefault="00304331" w:rsidP="00304331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D51CE0">
        <w:rPr>
          <w:rFonts w:ascii="Helvetica" w:hAnsi="Helvetica" w:cs="Arial"/>
          <w:i/>
          <w:iCs/>
          <w:color w:val="000000" w:themeColor="text1"/>
          <w:sz w:val="21"/>
          <w:szCs w:val="21"/>
        </w:rPr>
        <w:t xml:space="preserve">L'Arca </w:t>
      </w:r>
      <w:r w:rsidRPr="009378E8">
        <w:rPr>
          <w:rFonts w:ascii="Helvetica" w:hAnsi="Helvetica" w:cs="Arial"/>
          <w:i/>
          <w:iCs/>
          <w:sz w:val="21"/>
          <w:szCs w:val="21"/>
        </w:rPr>
        <w:t>di vetro. La collezione di animali di Pierre Rosenberg</w:t>
      </w:r>
      <w:r w:rsidRPr="009378E8">
        <w:rPr>
          <w:rFonts w:ascii="Helvetica" w:hAnsi="Helvetica" w:cs="Arial"/>
          <w:sz w:val="21"/>
          <w:szCs w:val="21"/>
        </w:rPr>
        <w:t xml:space="preserve"> sarà accompagnata da un </w:t>
      </w:r>
      <w:r w:rsidRPr="009378E8">
        <w:rPr>
          <w:rFonts w:ascii="Helvetica" w:hAnsi="Helvetica" w:cs="Arial"/>
          <w:b/>
          <w:bCs/>
          <w:sz w:val="21"/>
          <w:szCs w:val="21"/>
        </w:rPr>
        <w:t>catalogo</w:t>
      </w:r>
      <w:r w:rsidRPr="009378E8">
        <w:rPr>
          <w:rFonts w:ascii="Helvetica" w:hAnsi="Helvetica" w:cs="Arial"/>
          <w:sz w:val="21"/>
          <w:szCs w:val="21"/>
        </w:rPr>
        <w:t xml:space="preserve">, edito da </w:t>
      </w:r>
      <w:r w:rsidRPr="00221CE3">
        <w:rPr>
          <w:rFonts w:ascii="Helvetica" w:hAnsi="Helvetica" w:cs="Arial"/>
          <w:b/>
          <w:bCs/>
          <w:sz w:val="21"/>
          <w:szCs w:val="21"/>
        </w:rPr>
        <w:t>Skira</w:t>
      </w:r>
      <w:r w:rsidRPr="009378E8">
        <w:rPr>
          <w:rFonts w:ascii="Helvetica" w:hAnsi="Helvetica" w:cs="Arial"/>
          <w:sz w:val="21"/>
          <w:szCs w:val="21"/>
        </w:rPr>
        <w:t xml:space="preserve">, che apre con un’intervista quanto mai rivelatrice dello spirito del collezionista per proseguire con alcuni approfondimenti a firma delle curatrici, di Jean-Luc Olivié, conservatore del Musée des Arts Décoratifs di Parigi, e di Rosa Barovier </w:t>
      </w:r>
      <w:r w:rsidRPr="007116EE">
        <w:rPr>
          <w:rFonts w:ascii="Helvetica" w:hAnsi="Helvetica" w:cs="Arial"/>
          <w:sz w:val="21"/>
          <w:szCs w:val="21"/>
        </w:rPr>
        <w:t>Mentasti.</w:t>
      </w:r>
      <w:r w:rsidR="00661683" w:rsidRPr="007116EE">
        <w:rPr>
          <w:rFonts w:ascii="Helvetica" w:hAnsi="Helvetica" w:cs="Arial"/>
          <w:sz w:val="21"/>
          <w:szCs w:val="21"/>
        </w:rPr>
        <w:t xml:space="preserve"> Il volume si chiude con la schedatura scientifica di tutti i pezzi presenti in mostra, messi sovente in relazione con disegni</w:t>
      </w:r>
      <w:r w:rsidR="00775A34" w:rsidRPr="007116EE">
        <w:rPr>
          <w:rFonts w:ascii="Helvetica" w:hAnsi="Helvetica" w:cs="Arial"/>
          <w:sz w:val="21"/>
          <w:szCs w:val="21"/>
        </w:rPr>
        <w:t xml:space="preserve">, </w:t>
      </w:r>
      <w:r w:rsidR="00661683" w:rsidRPr="007116EE">
        <w:rPr>
          <w:rFonts w:ascii="Helvetica" w:hAnsi="Helvetica" w:cs="Arial"/>
          <w:sz w:val="21"/>
          <w:szCs w:val="21"/>
        </w:rPr>
        <w:t xml:space="preserve">foto </w:t>
      </w:r>
      <w:r w:rsidR="00775A34" w:rsidRPr="007116EE">
        <w:rPr>
          <w:rFonts w:ascii="Helvetica" w:hAnsi="Helvetica" w:cs="Arial"/>
          <w:sz w:val="21"/>
          <w:szCs w:val="21"/>
        </w:rPr>
        <w:t xml:space="preserve">e stampa </w:t>
      </w:r>
      <w:r w:rsidR="00661683" w:rsidRPr="007116EE">
        <w:rPr>
          <w:rFonts w:ascii="Helvetica" w:hAnsi="Helvetica" w:cs="Arial"/>
          <w:sz w:val="21"/>
          <w:szCs w:val="21"/>
        </w:rPr>
        <w:t xml:space="preserve">d’epoca </w:t>
      </w:r>
      <w:r w:rsidR="00775A34" w:rsidRPr="007116EE">
        <w:rPr>
          <w:rFonts w:ascii="Helvetica" w:hAnsi="Helvetica" w:cs="Arial"/>
          <w:sz w:val="21"/>
          <w:szCs w:val="21"/>
        </w:rPr>
        <w:t>provenienti</w:t>
      </w:r>
      <w:r w:rsidR="00661683" w:rsidRPr="007116EE">
        <w:rPr>
          <w:rFonts w:ascii="Helvetica" w:hAnsi="Helvetica" w:cs="Arial"/>
          <w:sz w:val="21"/>
          <w:szCs w:val="21"/>
        </w:rPr>
        <w:t xml:space="preserve"> da archivi pubblici (Centro Studi Vetro-Fondazione G. Cini e Archivio Storico della Biennale di Venezia) e privati.</w:t>
      </w:r>
    </w:p>
    <w:p w14:paraId="0596D31E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</w:p>
    <w:p w14:paraId="4C0A9CE7" w14:textId="18D406B9" w:rsidR="00304331" w:rsidRPr="00D51CE0" w:rsidRDefault="19EA7289" w:rsidP="19EA7289">
      <w:pPr>
        <w:spacing w:line="276" w:lineRule="auto"/>
        <w:jc w:val="both"/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  <w:r w:rsidRPr="19EA7289">
        <w:rPr>
          <w:rFonts w:ascii="Helvetica" w:hAnsi="Helvetica" w:cs="Arial"/>
          <w:b/>
          <w:bCs/>
          <w:color w:val="000000" w:themeColor="text1"/>
          <w:sz w:val="21"/>
          <w:szCs w:val="21"/>
        </w:rPr>
        <w:t>Gli appuntamenti digitali in attesa della riapertura de LE STANZE DEL VETRO</w:t>
      </w:r>
    </w:p>
    <w:p w14:paraId="062DDEC6" w14:textId="79FF1CFF" w:rsidR="00304331" w:rsidRPr="00D51CE0" w:rsidRDefault="19EA7289" w:rsidP="19EA7289">
      <w:pPr>
        <w:spacing w:line="276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È ancora possibile visitare virtualmente la mostra </w:t>
      </w:r>
      <w:r w:rsidRPr="19EA7289">
        <w:rPr>
          <w:rFonts w:ascii="Helvetica" w:hAnsi="Helvetica" w:cs="Arial"/>
          <w:b/>
          <w:bCs/>
          <w:i/>
          <w:iCs/>
          <w:color w:val="000000" w:themeColor="text1"/>
          <w:sz w:val="21"/>
          <w:szCs w:val="21"/>
        </w:rPr>
        <w:t xml:space="preserve">Venezia e lo Studio Glass Americano </w:t>
      </w:r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grazie al </w:t>
      </w:r>
      <w:r w:rsidRPr="19EA7289">
        <w:rPr>
          <w:rFonts w:ascii="Helvetica" w:hAnsi="Helvetica" w:cs="Arial"/>
          <w:b/>
          <w:bCs/>
          <w:color w:val="000000" w:themeColor="text1"/>
          <w:sz w:val="21"/>
          <w:szCs w:val="21"/>
        </w:rPr>
        <w:t>virtual tour</w:t>
      </w:r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 disponibile sul sito </w:t>
      </w:r>
      <w:hyperlink r:id="rId8">
        <w:r w:rsidRPr="19EA7289">
          <w:rPr>
            <w:rStyle w:val="Collegamentoipertestuale"/>
            <w:rFonts w:ascii="Helvetica" w:hAnsi="Helvetica" w:cs="Arial"/>
            <w:color w:val="000000" w:themeColor="text1"/>
            <w:sz w:val="21"/>
            <w:szCs w:val="21"/>
          </w:rPr>
          <w:t>www.lestanzedelvetro.org</w:t>
        </w:r>
      </w:hyperlink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 e approfondire i contenuti della mostra partecipando alle </w:t>
      </w:r>
      <w:r w:rsidRPr="19EA7289">
        <w:rPr>
          <w:rFonts w:ascii="Helvetica" w:hAnsi="Helvetica" w:cs="Arial"/>
          <w:b/>
          <w:bCs/>
          <w:color w:val="000000" w:themeColor="text1"/>
          <w:sz w:val="21"/>
          <w:szCs w:val="21"/>
        </w:rPr>
        <w:t>visite guidate virtuali e gratuite</w:t>
      </w:r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 organizzate da Artsystem sulla piattaforma Zoom: </w:t>
      </w:r>
      <w:r w:rsidRPr="19EA7289">
        <w:rPr>
          <w:rFonts w:ascii="Helvetica" w:hAnsi="Helvetica" w:cs="Arial"/>
          <w:b/>
          <w:bCs/>
          <w:color w:val="000000" w:themeColor="text1"/>
          <w:sz w:val="21"/>
          <w:szCs w:val="21"/>
        </w:rPr>
        <w:t>ogni martedì e venerdì</w:t>
      </w:r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 sono infatti in programma visite guidate in italiano alle 18.30, e </w:t>
      </w:r>
      <w:r w:rsidRPr="19EA7289">
        <w:rPr>
          <w:rFonts w:ascii="Helvetica" w:hAnsi="Helvetica" w:cs="Arial"/>
          <w:b/>
          <w:bCs/>
          <w:color w:val="000000" w:themeColor="text1"/>
          <w:sz w:val="21"/>
          <w:szCs w:val="21"/>
        </w:rPr>
        <w:t>ogni sabato e domenica</w:t>
      </w:r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 alle 16 in italiano e alle 18.30 inglese. È comunque sempre possibile prenotare una visita guidata in qualsiasi altro giorno della settimana scrivendo ad </w:t>
      </w:r>
      <w:hyperlink r:id="rId9">
        <w:r w:rsidRPr="19EA7289">
          <w:rPr>
            <w:rStyle w:val="Collegamentoipertestuale"/>
            <w:rFonts w:ascii="Helvetica" w:hAnsi="Helvetica" w:cs="Arial"/>
            <w:color w:val="000000" w:themeColor="text1"/>
            <w:sz w:val="21"/>
            <w:szCs w:val="21"/>
          </w:rPr>
          <w:t>artsystem@artsystem.com</w:t>
        </w:r>
      </w:hyperlink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 con almeno due giorni di anticipo sulla data richiesta.</w:t>
      </w:r>
    </w:p>
    <w:p w14:paraId="04F9EB4E" w14:textId="1E895B6D" w:rsidR="612A029A" w:rsidRDefault="19EA7289" w:rsidP="19EA7289">
      <w:pPr>
        <w:spacing w:line="276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19EA7289">
        <w:rPr>
          <w:rFonts w:ascii="Helvetica" w:hAnsi="Helvetica" w:cs="Arial"/>
          <w:color w:val="000000" w:themeColor="text1"/>
          <w:sz w:val="21"/>
          <w:szCs w:val="21"/>
        </w:rPr>
        <w:t>Inoltre, ogni giovedì di gennaio sui profili Facebook e Instagram de LE STANZE DEL VETRO, è possibile seguire la rubrica “</w:t>
      </w:r>
      <w:r w:rsidRPr="19EA7289">
        <w:rPr>
          <w:rFonts w:ascii="Helvetica" w:hAnsi="Helvetica" w:cs="Arial"/>
          <w:b/>
          <w:bCs/>
          <w:color w:val="000000" w:themeColor="text1"/>
          <w:sz w:val="21"/>
          <w:szCs w:val="21"/>
        </w:rPr>
        <w:t>La Parola agli Artisti</w:t>
      </w:r>
      <w:r w:rsidRPr="19EA7289">
        <w:rPr>
          <w:rFonts w:ascii="Helvetica" w:hAnsi="Helvetica" w:cs="Arial"/>
          <w:color w:val="000000" w:themeColor="text1"/>
          <w:sz w:val="21"/>
          <w:szCs w:val="21"/>
        </w:rPr>
        <w:t xml:space="preserve">” che, con delle brevi pillole video, racconta aneddoti e curiosità attraverso la voce degli artisti che hanno esposto a </w:t>
      </w:r>
      <w:r w:rsidRPr="19EA7289">
        <w:rPr>
          <w:rFonts w:ascii="Helvetica" w:hAnsi="Helvetica" w:cs="Arial"/>
          <w:i/>
          <w:iCs/>
          <w:color w:val="000000" w:themeColor="text1"/>
          <w:sz w:val="21"/>
          <w:szCs w:val="21"/>
        </w:rPr>
        <w:t>Venezia e lo Studio Glass Americano</w:t>
      </w:r>
      <w:r w:rsidRPr="19EA7289">
        <w:rPr>
          <w:rFonts w:ascii="Helvetica" w:hAnsi="Helvetica" w:cs="Arial"/>
          <w:color w:val="000000" w:themeColor="text1"/>
          <w:sz w:val="21"/>
          <w:szCs w:val="21"/>
        </w:rPr>
        <w:t>, mentre a febbraio sarà la volta degli artisti del Centro Studi del Vetro della Fondazione Giorgio Cini.</w:t>
      </w:r>
    </w:p>
    <w:p w14:paraId="06CF60FD" w14:textId="7F83FB27" w:rsidR="612A029A" w:rsidRDefault="612A029A" w:rsidP="19EA7289">
      <w:pPr>
        <w:spacing w:line="276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</w:p>
    <w:p w14:paraId="525A8200" w14:textId="34EAD818" w:rsidR="612A029A" w:rsidRDefault="19EA7289" w:rsidP="19EA7289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9EA7289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È sempre attivo il </w:t>
      </w:r>
      <w:r w:rsidRPr="19EA7289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bookshop online </w:t>
      </w:r>
      <w:r w:rsidRPr="19EA7289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sul sito </w:t>
      </w:r>
      <w:hyperlink r:id="rId10">
        <w:r w:rsidRPr="19EA7289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www.lestanzedelvetro.org</w:t>
        </w:r>
      </w:hyperlink>
      <w:r w:rsidRPr="19EA7289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con un’ampia selezione di libri specialistici dedicati agli amanti del vetro. Inoltre, è possibile acquistare a </w:t>
      </w:r>
      <w:r w:rsidRPr="19EA7289">
        <w:rPr>
          <w:rFonts w:ascii="Helvetica" w:eastAsia="Helvetica" w:hAnsi="Helvetica" w:cs="Helvetica"/>
          <w:color w:val="000000" w:themeColor="text1"/>
          <w:sz w:val="21"/>
          <w:szCs w:val="21"/>
        </w:rPr>
        <w:lastRenderedPageBreak/>
        <w:t>un prezzo speciale una selezione di dvd e cataloghi delle mostre passate a LE STANZE DEL VETRO.</w:t>
      </w:r>
    </w:p>
    <w:p w14:paraId="5B825AFD" w14:textId="64D68120" w:rsidR="612A029A" w:rsidRDefault="19EA7289" w:rsidP="19EA7289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9EA7289">
        <w:rPr>
          <w:rFonts w:ascii="Helvetica" w:eastAsia="Helvetica" w:hAnsi="Helvetica" w:cs="Helvetica"/>
          <w:color w:val="000000" w:themeColor="text1"/>
          <w:sz w:val="21"/>
          <w:szCs w:val="21"/>
        </w:rPr>
        <w:t>Per rimanere sempre aggiornati sulle novità si consiglia di seguire i profili social (@lestanzedelvetro) e di iscriversi alla newsletter mensile tramite il sito web.</w:t>
      </w:r>
    </w:p>
    <w:p w14:paraId="28C8003D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</w:rPr>
      </w:pPr>
    </w:p>
    <w:p w14:paraId="1BBDE161" w14:textId="0FFBE1C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Informazioni:</w:t>
      </w:r>
    </w:p>
    <w:p w14:paraId="5E7C0913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5774F8A4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Produzione: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Fondazione Giorgio Cini onlus e Pentagram Stiftung</w:t>
      </w:r>
    </w:p>
    <w:p w14:paraId="3D738425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Titolo: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</w:t>
      </w:r>
      <w:r w:rsidRPr="00D51CE0"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  <w:t>L’Arca di vetro. La collezione di animali di Pierre Rosenberg</w:t>
      </w:r>
    </w:p>
    <w:p w14:paraId="13A14DBF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Curatrici: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Giordana Naccari e Cristina Beltrami</w:t>
      </w:r>
    </w:p>
    <w:p w14:paraId="2E3044BF" w14:textId="5A2A69DA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Date: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     </w:t>
      </w: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22 marzo – </w:t>
      </w:r>
      <w:r w:rsidR="004722F9">
        <w:rPr>
          <w:rFonts w:ascii="Helvetica" w:eastAsia="Helvetica" w:hAnsi="Helvetica" w:cs="Helvetica"/>
          <w:color w:val="000000" w:themeColor="text1"/>
          <w:sz w:val="21"/>
          <w:szCs w:val="21"/>
        </w:rPr>
        <w:t>1 agosto</w:t>
      </w: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2021</w:t>
      </w:r>
    </w:p>
    <w:p w14:paraId="0CCA1B3F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ind w:left="1843" w:hanging="1843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Orari: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10 – 19, chiuso il mercoledì </w:t>
      </w:r>
    </w:p>
    <w:p w14:paraId="4083FAC8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Sede: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LE STANZE DEL VETRO, Fondazione Giorgio Cini</w:t>
      </w:r>
    </w:p>
    <w:p w14:paraId="22389BA8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 xml:space="preserve">Indirizzo: </w:t>
      </w: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ab/>
        <w:t xml:space="preserve">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Isola di San Giorgio Maggiore, Venezia</w:t>
      </w:r>
    </w:p>
    <w:p w14:paraId="70B83D11" w14:textId="64B316AE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Biglietteria: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</w:t>
      </w:r>
      <w:r w:rsidR="00221CE3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ingresso libero</w:t>
      </w:r>
    </w:p>
    <w:p w14:paraId="670BA87D" w14:textId="758AF1BB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Catalogo: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</w:t>
      </w:r>
      <w:r w:rsidR="00221CE3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Skira</w:t>
      </w:r>
    </w:p>
    <w:p w14:paraId="454BB23B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Info: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  <w:tab/>
        <w:t xml:space="preserve"> 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info@lestanzedelvetro.org, </w:t>
      </w:r>
      <w:hyperlink r:id="rId11" w:history="1">
        <w:r w:rsidRPr="00D51CE0">
          <w:rPr>
            <w:rStyle w:val="Collegamentoipertestuale"/>
            <w:rFonts w:ascii="Helvetica" w:eastAsia="Helvetica" w:hAnsi="Helvetica" w:cs="Helvetica"/>
            <w:color w:val="000000" w:themeColor="text1"/>
            <w:kern w:val="1"/>
            <w:sz w:val="21"/>
            <w:szCs w:val="21"/>
          </w:rPr>
          <w:t>info@cini.it</w:t>
        </w:r>
      </w:hyperlink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</w:t>
      </w:r>
    </w:p>
    <w:p w14:paraId="04014DB7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  <w:lang w:val="en-US"/>
        </w:rPr>
        <w:t>Web: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  <w:tab/>
        <w:t xml:space="preserve"> 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  <w:t>www.lestanzedelvetro.org, www.cini.it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  <w:t xml:space="preserve"> </w:t>
      </w:r>
    </w:p>
    <w:p w14:paraId="410F1583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7AB9069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273FFF45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Come arrivare:</w:t>
      </w:r>
    </w:p>
    <w:p w14:paraId="5D30B72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30EE6E9E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Per arrivare all’Isola di San Giorgio Maggiore è possibile prendere il vaporetto della linea Actv 2 con fermata San Giorgio in partenza da:</w:t>
      </w:r>
    </w:p>
    <w:p w14:paraId="4616600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636E514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San Zaccaria (durata del viaggio di circa 3 minuti) </w:t>
      </w:r>
    </w:p>
    <w:p w14:paraId="1A30996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Ferrovia (durata del viaggio di circa 45 minuti) </w:t>
      </w:r>
    </w:p>
    <w:p w14:paraId="557A26B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Piazzale Roma (durata del viaggio di circa 40 minuti) </w:t>
      </w:r>
    </w:p>
    <w:p w14:paraId="4A2BFE9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Tronchetto (durata del viaggio di circa 35 minuti) </w:t>
      </w:r>
    </w:p>
    <w:p w14:paraId="14D2C4F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</w:pPr>
    </w:p>
    <w:p w14:paraId="74DB16F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</w:pPr>
    </w:p>
    <w:p w14:paraId="140CD66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Per maggiori informazioni:</w:t>
      </w:r>
    </w:p>
    <w:p w14:paraId="4B89EAC9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0500F1CC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 xml:space="preserve">Fondazione Giorgio Cini </w:t>
      </w:r>
    </w:p>
    <w:p w14:paraId="1048CB3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  <w:t xml:space="preserve">stampa@cini.it </w:t>
      </w:r>
    </w:p>
    <w:p w14:paraId="53A9E2D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  <w:t xml:space="preserve">T: +39 041 2710280 </w:t>
      </w:r>
    </w:p>
    <w:p w14:paraId="3770195D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  <w:t>www.cini.it</w:t>
      </w:r>
    </w:p>
    <w:p w14:paraId="6289D4A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5CB022F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>LE STANZE DEL VETRO</w:t>
      </w: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  <w:t xml:space="preserve"> </w:t>
      </w:r>
    </w:p>
    <w:p w14:paraId="6C3B750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press@lestanzedelvetro.org</w:t>
      </w:r>
    </w:p>
    <w:p w14:paraId="4005E9C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T: +39 345 2535925</w:t>
      </w:r>
    </w:p>
    <w:p w14:paraId="3DE58B5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www.lestanzedelvetro.org</w:t>
      </w:r>
    </w:p>
    <w:p w14:paraId="2A1EAC7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MS Mincho" w:hAnsi="Helvetica"/>
          <w:b/>
          <w:color w:val="000000" w:themeColor="text1"/>
          <w:sz w:val="21"/>
          <w:szCs w:val="21"/>
          <w:lang w:val="en-US"/>
        </w:rPr>
      </w:pPr>
    </w:p>
    <w:p w14:paraId="75CA5B3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MS Mincho" w:hAnsi="Helvetica"/>
          <w:b/>
          <w:color w:val="000000" w:themeColor="text1"/>
          <w:lang w:val="en-US"/>
        </w:rPr>
      </w:pPr>
    </w:p>
    <w:p w14:paraId="07344D03" w14:textId="77777777" w:rsidR="00184133" w:rsidRPr="00184133" w:rsidRDefault="00184133" w:rsidP="00C94AF5">
      <w:pPr>
        <w:autoSpaceDE w:val="0"/>
        <w:spacing w:line="276" w:lineRule="auto"/>
        <w:jc w:val="both"/>
        <w:rPr>
          <w:rFonts w:ascii="Helvetica" w:eastAsia="MS Mincho" w:hAnsi="Helvetica"/>
          <w:b/>
          <w:lang w:val="en-US"/>
        </w:rPr>
      </w:pPr>
    </w:p>
    <w:sectPr w:rsidR="00184133" w:rsidRPr="00184133" w:rsidSect="004C0C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8973" w14:textId="77777777" w:rsidR="00C57ABC" w:rsidRDefault="00C57ABC">
      <w:r>
        <w:separator/>
      </w:r>
    </w:p>
  </w:endnote>
  <w:endnote w:type="continuationSeparator" w:id="0">
    <w:p w14:paraId="6EDE6033" w14:textId="77777777" w:rsidR="00C57ABC" w:rsidRDefault="00C5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938">
    <w:altName w:val="MS PMincho"/>
    <w:panose1 w:val="020B0604020202020204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C2D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4271DEA6">
            <v:shapetype id="_x0000_t202" coordsize="21600,21600" o:spt="202" path="m,l,21600r21600,l21600,xe" w14:anchorId="29FAC195">
              <v:stroke joinstyle="miter"/>
              <v:path gradientshapeok="t" o:connecttype="rect"/>
            </v:shapetype>
            <v:shape id="Text Box 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">
              <v:fill opacity="0"/>
              <v:path arrowok="t"/>
              <v:textbox inset="0,0,0,0">
                <w:txbxContent>
                  <w:p w:rsidR="007C3322" w:rsidRDefault="007C3322" w14:paraId="3C908E94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:rsidR="007C3322" w:rsidRDefault="007C3322" w14:paraId="6BB69D38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:rsidR="007C3322" w:rsidRDefault="004C0C73" w14:paraId="565A3EC2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, Italy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07EE50D9">
            <v:shape id="Text Box 3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" w14:anchorId="44EEDECD">
              <v:fill opacity="0"/>
              <v:path arrowok="t"/>
              <v:textbox inset="0,0,0,0">
                <w:txbxContent>
                  <w:p w:rsidR="007C3322" w:rsidRDefault="007C3322" w14:paraId="3018BCE5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:rsidR="007C3322" w:rsidRDefault="007C3322" w14:paraId="28A07BF0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:rsidR="007C3322" w:rsidRDefault="007C3322" w14:paraId="3779EE20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BD3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04EA6" w14:textId="77777777" w:rsidR="00C57ABC" w:rsidRDefault="00C57ABC">
      <w:r>
        <w:separator/>
      </w:r>
    </w:p>
  </w:footnote>
  <w:footnote w:type="continuationSeparator" w:id="0">
    <w:p w14:paraId="7D3AF418" w14:textId="77777777" w:rsidR="00C57ABC" w:rsidRDefault="00C5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4F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A121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676E"/>
    <w:rsid w:val="00012BA4"/>
    <w:rsid w:val="00017319"/>
    <w:rsid w:val="00017337"/>
    <w:rsid w:val="00020A97"/>
    <w:rsid w:val="000461CE"/>
    <w:rsid w:val="00052342"/>
    <w:rsid w:val="000551FB"/>
    <w:rsid w:val="00066E5B"/>
    <w:rsid w:val="00067A54"/>
    <w:rsid w:val="00072304"/>
    <w:rsid w:val="00081DB8"/>
    <w:rsid w:val="00084FDE"/>
    <w:rsid w:val="00090F9E"/>
    <w:rsid w:val="000975A6"/>
    <w:rsid w:val="000C0711"/>
    <w:rsid w:val="000E0A87"/>
    <w:rsid w:val="00105ED4"/>
    <w:rsid w:val="00121300"/>
    <w:rsid w:val="00125E6C"/>
    <w:rsid w:val="00127496"/>
    <w:rsid w:val="00142007"/>
    <w:rsid w:val="00165028"/>
    <w:rsid w:val="00184133"/>
    <w:rsid w:val="001B04E0"/>
    <w:rsid w:val="001E628C"/>
    <w:rsid w:val="001E6AC3"/>
    <w:rsid w:val="001F3B8F"/>
    <w:rsid w:val="00205C9D"/>
    <w:rsid w:val="00211432"/>
    <w:rsid w:val="00211564"/>
    <w:rsid w:val="00214A3F"/>
    <w:rsid w:val="00220508"/>
    <w:rsid w:val="00221CE3"/>
    <w:rsid w:val="00225EEC"/>
    <w:rsid w:val="00241C96"/>
    <w:rsid w:val="002519BC"/>
    <w:rsid w:val="00255807"/>
    <w:rsid w:val="00261E13"/>
    <w:rsid w:val="002640B2"/>
    <w:rsid w:val="002647BD"/>
    <w:rsid w:val="00270175"/>
    <w:rsid w:val="0027075A"/>
    <w:rsid w:val="002911C8"/>
    <w:rsid w:val="00296969"/>
    <w:rsid w:val="002B4A6E"/>
    <w:rsid w:val="002B5B7A"/>
    <w:rsid w:val="002C15BD"/>
    <w:rsid w:val="002D6BDD"/>
    <w:rsid w:val="002F3F71"/>
    <w:rsid w:val="00304331"/>
    <w:rsid w:val="00322C86"/>
    <w:rsid w:val="00335D80"/>
    <w:rsid w:val="00336F10"/>
    <w:rsid w:val="0034206F"/>
    <w:rsid w:val="0035075E"/>
    <w:rsid w:val="00352345"/>
    <w:rsid w:val="0035378E"/>
    <w:rsid w:val="00353C7E"/>
    <w:rsid w:val="00355748"/>
    <w:rsid w:val="0037076B"/>
    <w:rsid w:val="003824A7"/>
    <w:rsid w:val="0038335C"/>
    <w:rsid w:val="003842B3"/>
    <w:rsid w:val="003A38CB"/>
    <w:rsid w:val="003A5BA2"/>
    <w:rsid w:val="003B300C"/>
    <w:rsid w:val="003B4AAC"/>
    <w:rsid w:val="003B76AB"/>
    <w:rsid w:val="003C1379"/>
    <w:rsid w:val="003C7CD1"/>
    <w:rsid w:val="003D15C3"/>
    <w:rsid w:val="003F1407"/>
    <w:rsid w:val="003F2329"/>
    <w:rsid w:val="003F63D4"/>
    <w:rsid w:val="00400BA0"/>
    <w:rsid w:val="00402297"/>
    <w:rsid w:val="004268F2"/>
    <w:rsid w:val="00431E69"/>
    <w:rsid w:val="00435BA2"/>
    <w:rsid w:val="0043671E"/>
    <w:rsid w:val="00447420"/>
    <w:rsid w:val="00455032"/>
    <w:rsid w:val="004722F9"/>
    <w:rsid w:val="00476D88"/>
    <w:rsid w:val="00483A6B"/>
    <w:rsid w:val="00485B3A"/>
    <w:rsid w:val="004C0C73"/>
    <w:rsid w:val="004C1418"/>
    <w:rsid w:val="004C4B33"/>
    <w:rsid w:val="004E5A0E"/>
    <w:rsid w:val="00512A34"/>
    <w:rsid w:val="005278F8"/>
    <w:rsid w:val="00530ADE"/>
    <w:rsid w:val="00536B32"/>
    <w:rsid w:val="00553521"/>
    <w:rsid w:val="00562A82"/>
    <w:rsid w:val="0056317F"/>
    <w:rsid w:val="00583D73"/>
    <w:rsid w:val="005876B0"/>
    <w:rsid w:val="00591770"/>
    <w:rsid w:val="00593B53"/>
    <w:rsid w:val="005A5AE0"/>
    <w:rsid w:val="005B7C5C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2627"/>
    <w:rsid w:val="00633147"/>
    <w:rsid w:val="006350F1"/>
    <w:rsid w:val="006603BE"/>
    <w:rsid w:val="00660B74"/>
    <w:rsid w:val="00661683"/>
    <w:rsid w:val="00670FB6"/>
    <w:rsid w:val="00681518"/>
    <w:rsid w:val="006A3CD2"/>
    <w:rsid w:val="006B4432"/>
    <w:rsid w:val="006F40B0"/>
    <w:rsid w:val="007116EE"/>
    <w:rsid w:val="00722A5D"/>
    <w:rsid w:val="007408DB"/>
    <w:rsid w:val="00764037"/>
    <w:rsid w:val="00764478"/>
    <w:rsid w:val="00775A34"/>
    <w:rsid w:val="007764D4"/>
    <w:rsid w:val="007A6AA8"/>
    <w:rsid w:val="007B2494"/>
    <w:rsid w:val="007B3937"/>
    <w:rsid w:val="007C3322"/>
    <w:rsid w:val="007C487A"/>
    <w:rsid w:val="007E21BF"/>
    <w:rsid w:val="0084720B"/>
    <w:rsid w:val="0085760B"/>
    <w:rsid w:val="00857B15"/>
    <w:rsid w:val="0086213B"/>
    <w:rsid w:val="008643EE"/>
    <w:rsid w:val="00872DA4"/>
    <w:rsid w:val="00881566"/>
    <w:rsid w:val="008A7732"/>
    <w:rsid w:val="008B2A06"/>
    <w:rsid w:val="008B2DEF"/>
    <w:rsid w:val="008C0B3D"/>
    <w:rsid w:val="008F00A9"/>
    <w:rsid w:val="008F38D1"/>
    <w:rsid w:val="009137C1"/>
    <w:rsid w:val="00915C9E"/>
    <w:rsid w:val="009271A1"/>
    <w:rsid w:val="00927941"/>
    <w:rsid w:val="0093097E"/>
    <w:rsid w:val="0095171C"/>
    <w:rsid w:val="00957ED3"/>
    <w:rsid w:val="0096473A"/>
    <w:rsid w:val="00967747"/>
    <w:rsid w:val="009732E8"/>
    <w:rsid w:val="00990348"/>
    <w:rsid w:val="00997282"/>
    <w:rsid w:val="009A09C3"/>
    <w:rsid w:val="009C0716"/>
    <w:rsid w:val="009D12EE"/>
    <w:rsid w:val="009D5D38"/>
    <w:rsid w:val="009E0532"/>
    <w:rsid w:val="00A04235"/>
    <w:rsid w:val="00A0696D"/>
    <w:rsid w:val="00A439E8"/>
    <w:rsid w:val="00A44E75"/>
    <w:rsid w:val="00A747E9"/>
    <w:rsid w:val="00A747F4"/>
    <w:rsid w:val="00A935C7"/>
    <w:rsid w:val="00AA6228"/>
    <w:rsid w:val="00AB02E7"/>
    <w:rsid w:val="00AC06D0"/>
    <w:rsid w:val="00AC07D6"/>
    <w:rsid w:val="00AC7AE8"/>
    <w:rsid w:val="00AE134A"/>
    <w:rsid w:val="00AE1F39"/>
    <w:rsid w:val="00AF156C"/>
    <w:rsid w:val="00B14498"/>
    <w:rsid w:val="00B4264D"/>
    <w:rsid w:val="00B4285F"/>
    <w:rsid w:val="00B42C90"/>
    <w:rsid w:val="00B60886"/>
    <w:rsid w:val="00B740AF"/>
    <w:rsid w:val="00B80162"/>
    <w:rsid w:val="00BA0B8D"/>
    <w:rsid w:val="00BA5F4A"/>
    <w:rsid w:val="00BA798D"/>
    <w:rsid w:val="00BB5717"/>
    <w:rsid w:val="00BC26DA"/>
    <w:rsid w:val="00BE3BEA"/>
    <w:rsid w:val="00BE424D"/>
    <w:rsid w:val="00BF1C17"/>
    <w:rsid w:val="00BF7B55"/>
    <w:rsid w:val="00C00EB5"/>
    <w:rsid w:val="00C11CD6"/>
    <w:rsid w:val="00C14F0F"/>
    <w:rsid w:val="00C15531"/>
    <w:rsid w:val="00C2310F"/>
    <w:rsid w:val="00C34D3F"/>
    <w:rsid w:val="00C410A4"/>
    <w:rsid w:val="00C52CAB"/>
    <w:rsid w:val="00C57ABC"/>
    <w:rsid w:val="00C74D10"/>
    <w:rsid w:val="00C75152"/>
    <w:rsid w:val="00C773D5"/>
    <w:rsid w:val="00C77A8F"/>
    <w:rsid w:val="00C828CD"/>
    <w:rsid w:val="00C94AF5"/>
    <w:rsid w:val="00CA5E56"/>
    <w:rsid w:val="00CB2901"/>
    <w:rsid w:val="00CC125E"/>
    <w:rsid w:val="00CD3C6E"/>
    <w:rsid w:val="00CE23FF"/>
    <w:rsid w:val="00CE5DF4"/>
    <w:rsid w:val="00D025C8"/>
    <w:rsid w:val="00D211F9"/>
    <w:rsid w:val="00D402A9"/>
    <w:rsid w:val="00D44581"/>
    <w:rsid w:val="00D52EAD"/>
    <w:rsid w:val="00D53F62"/>
    <w:rsid w:val="00D547FC"/>
    <w:rsid w:val="00D5563A"/>
    <w:rsid w:val="00D732A4"/>
    <w:rsid w:val="00D83F96"/>
    <w:rsid w:val="00D8646C"/>
    <w:rsid w:val="00D8704B"/>
    <w:rsid w:val="00D87711"/>
    <w:rsid w:val="00D93091"/>
    <w:rsid w:val="00DB3BE8"/>
    <w:rsid w:val="00DC5D2C"/>
    <w:rsid w:val="00DD6C81"/>
    <w:rsid w:val="00DE2FE1"/>
    <w:rsid w:val="00DE7784"/>
    <w:rsid w:val="00DF65FB"/>
    <w:rsid w:val="00E024D1"/>
    <w:rsid w:val="00E114C2"/>
    <w:rsid w:val="00E11BC9"/>
    <w:rsid w:val="00E20744"/>
    <w:rsid w:val="00E2663F"/>
    <w:rsid w:val="00E3111B"/>
    <w:rsid w:val="00E369A3"/>
    <w:rsid w:val="00E5444B"/>
    <w:rsid w:val="00E5519C"/>
    <w:rsid w:val="00E5689F"/>
    <w:rsid w:val="00E57F0E"/>
    <w:rsid w:val="00E6301A"/>
    <w:rsid w:val="00E756E1"/>
    <w:rsid w:val="00E8046A"/>
    <w:rsid w:val="00EA10B4"/>
    <w:rsid w:val="00EA576A"/>
    <w:rsid w:val="00EA6EB6"/>
    <w:rsid w:val="00EB0B06"/>
    <w:rsid w:val="00EC74B6"/>
    <w:rsid w:val="00ED3667"/>
    <w:rsid w:val="00EE7A14"/>
    <w:rsid w:val="00F009B6"/>
    <w:rsid w:val="00F01240"/>
    <w:rsid w:val="00F216C3"/>
    <w:rsid w:val="00F43304"/>
    <w:rsid w:val="00F55C13"/>
    <w:rsid w:val="00F56CD5"/>
    <w:rsid w:val="00F61341"/>
    <w:rsid w:val="00F64ECE"/>
    <w:rsid w:val="00F74BF1"/>
    <w:rsid w:val="00FB0AF9"/>
    <w:rsid w:val="00FB5EE4"/>
    <w:rsid w:val="00FC28BC"/>
    <w:rsid w:val="00FC6584"/>
    <w:rsid w:val="00FD2CE1"/>
    <w:rsid w:val="00FD5AF0"/>
    <w:rsid w:val="00FE1C77"/>
    <w:rsid w:val="00FE27B8"/>
    <w:rsid w:val="19EA7289"/>
    <w:rsid w:val="3988180E"/>
    <w:rsid w:val="612A029A"/>
    <w:rsid w:val="7415E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tanzedelvetro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tanzedelvetro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in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stanzedelvetro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tsystem@artsystem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6492</Characters>
  <Application>Microsoft Office Word</Application>
  <DocSecurity>0</DocSecurity>
  <Lines>81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giovanna aliprandi</cp:lastModifiedBy>
  <cp:revision>2</cp:revision>
  <cp:lastPrinted>2017-07-10T11:30:00Z</cp:lastPrinted>
  <dcterms:created xsi:type="dcterms:W3CDTF">2021-01-29T08:58:00Z</dcterms:created>
  <dcterms:modified xsi:type="dcterms:W3CDTF">2021-01-29T08:58:00Z</dcterms:modified>
</cp:coreProperties>
</file>