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451A0" w:rsidRDefault="00D451A0" w:rsidP="00D451A0">
      <w:pPr>
        <w:spacing w:line="276" w:lineRule="auto"/>
        <w:ind w:right="263"/>
        <w:rPr>
          <w:rFonts w:ascii="Garamond" w:eastAsia="Garamond" w:hAnsi="Garamond" w:cs="Garamond"/>
        </w:rPr>
      </w:pPr>
      <w:r>
        <w:rPr>
          <w:rFonts w:ascii="Garamond" w:hAnsi="Garamond"/>
        </w:rPr>
        <w:t>Venezia, 24 giugno 2021, ore 17.30 su prenotazione</w:t>
      </w:r>
    </w:p>
    <w:p w:rsidR="00D451A0" w:rsidRDefault="00D451A0" w:rsidP="00D451A0">
      <w:pPr>
        <w:spacing w:line="276" w:lineRule="auto"/>
        <w:ind w:right="263"/>
        <w:rPr>
          <w:rFonts w:ascii="Garamond" w:eastAsia="Garamond" w:hAnsi="Garamond" w:cs="Garamond"/>
        </w:rPr>
      </w:pPr>
      <w:r>
        <w:rPr>
          <w:rFonts w:ascii="Garamond" w:hAnsi="Garamond"/>
        </w:rPr>
        <w:t>Sala degli Arazzi, Fondazione Giorgio Cini</w:t>
      </w:r>
    </w:p>
    <w:p w:rsidR="00D451A0" w:rsidRDefault="00D451A0" w:rsidP="00D451A0">
      <w:pPr>
        <w:spacing w:line="276" w:lineRule="auto"/>
        <w:ind w:right="263"/>
        <w:rPr>
          <w:rFonts w:ascii="Garamond" w:eastAsia="Garamond" w:hAnsi="Garamond" w:cs="Garamond"/>
        </w:rPr>
      </w:pPr>
    </w:p>
    <w:p w:rsidR="00D451A0" w:rsidRDefault="00D451A0" w:rsidP="00D451A0">
      <w:pPr>
        <w:spacing w:line="276" w:lineRule="auto"/>
        <w:rPr>
          <w:rFonts w:ascii="Garamond" w:eastAsia="Garamond" w:hAnsi="Garamond" w:cs="Garamond"/>
          <w:b/>
          <w:bCs/>
          <w:sz w:val="40"/>
          <w:szCs w:val="40"/>
        </w:rPr>
      </w:pPr>
      <w:r>
        <w:rPr>
          <w:rFonts w:ascii="Garamond" w:hAnsi="Garamond"/>
          <w:b/>
          <w:bCs/>
          <w:sz w:val="40"/>
          <w:szCs w:val="40"/>
        </w:rPr>
        <w:t xml:space="preserve">Un concerto sancisce la collaborazione </w:t>
      </w:r>
    </w:p>
    <w:p w:rsidR="00D451A0" w:rsidRDefault="00D451A0" w:rsidP="00D451A0">
      <w:pPr>
        <w:spacing w:line="276" w:lineRule="auto"/>
        <w:rPr>
          <w:rFonts w:ascii="Garamond" w:eastAsia="Garamond" w:hAnsi="Garamond" w:cs="Garamond"/>
          <w:b/>
          <w:bCs/>
          <w:sz w:val="40"/>
          <w:szCs w:val="40"/>
        </w:rPr>
      </w:pPr>
      <w:r>
        <w:rPr>
          <w:rFonts w:ascii="Garamond" w:hAnsi="Garamond"/>
          <w:b/>
          <w:bCs/>
          <w:sz w:val="40"/>
          <w:szCs w:val="40"/>
        </w:rPr>
        <w:t>tra la Fondazione Giorgio Cini e il Conservatorio Bene</w:t>
      </w:r>
      <w:r w:rsidR="00E754F3">
        <w:rPr>
          <w:rFonts w:ascii="Garamond" w:hAnsi="Garamond"/>
          <w:b/>
          <w:bCs/>
          <w:sz w:val="40"/>
          <w:szCs w:val="40"/>
        </w:rPr>
        <w:t>de</w:t>
      </w:r>
      <w:r>
        <w:rPr>
          <w:rFonts w:ascii="Garamond" w:hAnsi="Garamond"/>
          <w:b/>
          <w:bCs/>
          <w:sz w:val="40"/>
          <w:szCs w:val="40"/>
        </w:rPr>
        <w:t xml:space="preserve">tto Marcello </w:t>
      </w:r>
    </w:p>
    <w:p w:rsidR="00D451A0" w:rsidRDefault="00D451A0" w:rsidP="00D451A0">
      <w:pPr>
        <w:spacing w:line="276" w:lineRule="auto"/>
        <w:ind w:right="263"/>
        <w:rPr>
          <w:rFonts w:ascii="Garamond" w:eastAsia="Garamond" w:hAnsi="Garamond" w:cs="Garamond"/>
          <w:b/>
          <w:bCs/>
          <w:sz w:val="22"/>
          <w:szCs w:val="22"/>
        </w:rPr>
      </w:pPr>
    </w:p>
    <w:p w:rsidR="00D451A0" w:rsidRDefault="00D451A0" w:rsidP="00D451A0">
      <w:pPr>
        <w:spacing w:line="276" w:lineRule="auto"/>
        <w:ind w:right="283"/>
        <w:rPr>
          <w:rFonts w:ascii="Garamond" w:eastAsia="Garamond" w:hAnsi="Garamond" w:cs="Garamond"/>
          <w:b/>
          <w:bCs/>
          <w:i/>
          <w:iCs/>
          <w:color w:val="222222"/>
          <w:sz w:val="28"/>
          <w:szCs w:val="28"/>
          <w:u w:color="222222"/>
        </w:rPr>
      </w:pPr>
      <w:r>
        <w:rPr>
          <w:rFonts w:ascii="Garamond" w:hAnsi="Garamond"/>
          <w:b/>
          <w:bCs/>
          <w:i/>
          <w:iCs/>
          <w:color w:val="222222"/>
          <w:sz w:val="28"/>
          <w:szCs w:val="28"/>
          <w:u w:color="222222"/>
        </w:rPr>
        <w:t>Dopo oltre un anno e mezzo torna a esibirsi l’intera Orchestra Sinfonica del Conservatorio veneziano con musiche di Hindemith, Mozart, Pierné, Borodin e Bizet</w:t>
      </w:r>
    </w:p>
    <w:p w:rsidR="00D451A0" w:rsidRDefault="00D451A0" w:rsidP="00D451A0">
      <w:pPr>
        <w:spacing w:line="276" w:lineRule="auto"/>
        <w:rPr>
          <w:rFonts w:ascii="Garamond" w:eastAsia="Garamond" w:hAnsi="Garamond" w:cs="Garamond"/>
        </w:rPr>
      </w:pPr>
      <w:bookmarkStart w:id="0" w:name="_GoBack"/>
      <w:bookmarkEnd w:id="0"/>
    </w:p>
    <w:p w:rsidR="00D451A0" w:rsidRDefault="009E4A2A" w:rsidP="00D451A0">
      <w:pPr>
        <w:spacing w:line="276" w:lineRule="auto"/>
        <w:jc w:val="both"/>
        <w:rPr>
          <w:rFonts w:ascii="Garamond" w:eastAsia="Garamond" w:hAnsi="Garamond" w:cs="Garamond"/>
        </w:rPr>
      </w:pPr>
      <w:r>
        <w:rPr>
          <w:rFonts w:ascii="Garamond" w:hAnsi="Garamond"/>
        </w:rPr>
        <w:t xml:space="preserve">La </w:t>
      </w:r>
      <w:r w:rsidR="00D451A0">
        <w:rPr>
          <w:rFonts w:ascii="Garamond" w:hAnsi="Garamond"/>
          <w:b/>
          <w:bCs/>
        </w:rPr>
        <w:t>Fondazione Giorgio Cini</w:t>
      </w:r>
      <w:r w:rsidR="00D451A0">
        <w:rPr>
          <w:rFonts w:ascii="Garamond" w:hAnsi="Garamond"/>
        </w:rPr>
        <w:t xml:space="preserve"> </w:t>
      </w:r>
      <w:r>
        <w:rPr>
          <w:rFonts w:ascii="Garamond" w:hAnsi="Garamond"/>
        </w:rPr>
        <w:t>collabora con</w:t>
      </w:r>
      <w:r w:rsidR="00D451A0">
        <w:rPr>
          <w:rFonts w:ascii="Garamond" w:hAnsi="Garamond"/>
        </w:rPr>
        <w:t xml:space="preserve"> il </w:t>
      </w:r>
      <w:r w:rsidR="00D451A0">
        <w:rPr>
          <w:rFonts w:ascii="Garamond" w:hAnsi="Garamond"/>
          <w:b/>
          <w:bCs/>
        </w:rPr>
        <w:t>Conservatorio Benedetto Marcello</w:t>
      </w:r>
      <w:r w:rsidR="00D451A0">
        <w:rPr>
          <w:rFonts w:ascii="Garamond" w:hAnsi="Garamond"/>
        </w:rPr>
        <w:t xml:space="preserve"> di Venezia. </w:t>
      </w:r>
      <w:r w:rsidR="00514614">
        <w:rPr>
          <w:rFonts w:ascii="Garamond" w:hAnsi="Garamond"/>
          <w:u w:val="single"/>
        </w:rPr>
        <w:t>D</w:t>
      </w:r>
      <w:r w:rsidR="00D451A0">
        <w:rPr>
          <w:rFonts w:ascii="Garamond" w:hAnsi="Garamond"/>
          <w:u w:val="single"/>
        </w:rPr>
        <w:t>omani giovedì 24 giugno</w:t>
      </w:r>
      <w:r w:rsidR="00D451A0">
        <w:rPr>
          <w:rFonts w:ascii="Garamond" w:hAnsi="Garamond"/>
        </w:rPr>
        <w:t xml:space="preserve">, </w:t>
      </w:r>
      <w:r w:rsidR="00D451A0">
        <w:rPr>
          <w:rFonts w:ascii="Garamond" w:hAnsi="Garamond"/>
          <w:u w:val="single"/>
        </w:rPr>
        <w:t>ore 17.30</w:t>
      </w:r>
      <w:r w:rsidR="00D451A0">
        <w:rPr>
          <w:rFonts w:ascii="Garamond" w:hAnsi="Garamond"/>
        </w:rPr>
        <w:t xml:space="preserve">, </w:t>
      </w:r>
      <w:r w:rsidR="00514614">
        <w:rPr>
          <w:rFonts w:ascii="Garamond" w:hAnsi="Garamond"/>
        </w:rPr>
        <w:t xml:space="preserve">si terrà </w:t>
      </w:r>
      <w:r w:rsidR="00D451A0">
        <w:rPr>
          <w:rFonts w:ascii="Garamond" w:hAnsi="Garamond"/>
        </w:rPr>
        <w:t xml:space="preserve">il concerto dell’ </w:t>
      </w:r>
      <w:r w:rsidR="00D451A0">
        <w:rPr>
          <w:rFonts w:ascii="Garamond" w:hAnsi="Garamond"/>
          <w:b/>
          <w:bCs/>
        </w:rPr>
        <w:t xml:space="preserve">Orchestra Sinfonica del Conservatorio </w:t>
      </w:r>
      <w:r w:rsidR="00D451A0">
        <w:rPr>
          <w:rFonts w:ascii="Garamond" w:hAnsi="Garamond"/>
        </w:rPr>
        <w:t>nella Sala degli Arazzi, la sala che ha ospitato alcuni dei maggiori eventi pubblici soprattutto musicali della Fondazione Cini.</w:t>
      </w:r>
    </w:p>
    <w:p w:rsidR="00D451A0" w:rsidRDefault="00D451A0" w:rsidP="00D451A0">
      <w:pPr>
        <w:spacing w:line="276" w:lineRule="auto"/>
        <w:jc w:val="both"/>
      </w:pPr>
    </w:p>
    <w:p w:rsidR="00D451A0" w:rsidRDefault="00D451A0" w:rsidP="00D451A0">
      <w:pPr>
        <w:spacing w:line="276" w:lineRule="auto"/>
        <w:jc w:val="both"/>
        <w:rPr>
          <w:rFonts w:ascii="Garamond" w:eastAsia="Garamond" w:hAnsi="Garamond" w:cs="Garamond"/>
        </w:rPr>
      </w:pPr>
      <w:r>
        <w:rPr>
          <w:rFonts w:ascii="Garamond" w:hAnsi="Garamond"/>
          <w:u w:val="single"/>
        </w:rPr>
        <w:t xml:space="preserve">L’ingresso al concerto è gratuito, ma è consentito solo </w:t>
      </w:r>
      <w:r>
        <w:rPr>
          <w:rFonts w:ascii="Garamond" w:hAnsi="Garamond"/>
          <w:b/>
          <w:bCs/>
          <w:u w:val="single"/>
        </w:rPr>
        <w:t>previa prenotazione</w:t>
      </w:r>
      <w:r>
        <w:rPr>
          <w:rFonts w:ascii="Garamond" w:hAnsi="Garamond"/>
        </w:rPr>
        <w:t xml:space="preserve"> inviando un’e-mail a </w:t>
      </w:r>
      <w:hyperlink r:id="rId7" w:history="1">
        <w:r>
          <w:rPr>
            <w:rStyle w:val="Hyperlink0"/>
            <w:rFonts w:ascii="Garamond" w:hAnsi="Garamond"/>
          </w:rPr>
          <w:t>ufficio.stampa@conservatoriovenezia.eu</w:t>
        </w:r>
      </w:hyperlink>
      <w:r>
        <w:rPr>
          <w:rFonts w:ascii="Garamond" w:hAnsi="Garamond"/>
        </w:rPr>
        <w:t xml:space="preserve"> indicando nome, cognome e recapito telefonico di ciascun richiedente.</w:t>
      </w:r>
    </w:p>
    <w:p w:rsidR="00D451A0" w:rsidRDefault="00D451A0" w:rsidP="00D451A0">
      <w:pPr>
        <w:spacing w:line="276" w:lineRule="auto"/>
        <w:jc w:val="both"/>
        <w:rPr>
          <w:rStyle w:val="Nessuno"/>
          <w:rFonts w:ascii="Garamond" w:eastAsia="Garamond" w:hAnsi="Garamond" w:cs="Garamond"/>
        </w:rPr>
      </w:pPr>
    </w:p>
    <w:p w:rsidR="00D451A0" w:rsidRDefault="00D451A0" w:rsidP="00D451A0">
      <w:pPr>
        <w:spacing w:line="276" w:lineRule="auto"/>
        <w:jc w:val="both"/>
        <w:rPr>
          <w:rStyle w:val="Nessuno"/>
          <w:rFonts w:ascii="Garamond" w:eastAsia="Garamond" w:hAnsi="Garamond" w:cs="Garamond"/>
        </w:rPr>
      </w:pPr>
      <w:r>
        <w:rPr>
          <w:rStyle w:val="Nessuno"/>
          <w:rFonts w:ascii="Garamond" w:hAnsi="Garamond"/>
        </w:rPr>
        <w:t xml:space="preserve">Questa nuova collaborazione conferma l’attenzione sempre crescente della Fondazione Cini verso gli istituti formativi veneziani. Dal passaggio in zona gialla del Veneto dello scorso marzo, la Fondazione ha riaperto subito le porte al pubblico offrendo un ampio programma culturale che ha visto anche l’avvio della nuova stagione concertistica all’Auditorium “Lo Squero”. </w:t>
      </w:r>
    </w:p>
    <w:p w:rsidR="00D451A0" w:rsidRDefault="00D451A0" w:rsidP="00D451A0">
      <w:pPr>
        <w:spacing w:line="276" w:lineRule="auto"/>
        <w:jc w:val="both"/>
        <w:rPr>
          <w:rStyle w:val="Nessuno"/>
          <w:rFonts w:ascii="Garamond" w:eastAsia="Garamond" w:hAnsi="Garamond" w:cs="Garamond"/>
        </w:rPr>
      </w:pPr>
    </w:p>
    <w:p w:rsidR="00D451A0" w:rsidRDefault="00D451A0" w:rsidP="00D451A0">
      <w:pPr>
        <w:spacing w:line="276" w:lineRule="auto"/>
        <w:jc w:val="both"/>
        <w:rPr>
          <w:rStyle w:val="Nessuno"/>
          <w:rFonts w:ascii="Garamond" w:eastAsia="Garamond" w:hAnsi="Garamond" w:cs="Garamond"/>
        </w:rPr>
      </w:pPr>
      <w:r>
        <w:rPr>
          <w:rStyle w:val="Nessuno"/>
          <w:rFonts w:ascii="Garamond" w:hAnsi="Garamond"/>
        </w:rPr>
        <w:t>“</w:t>
      </w:r>
      <w:r>
        <w:rPr>
          <w:rStyle w:val="Nessuno"/>
          <w:rFonts w:ascii="Garamond" w:hAnsi="Garamond"/>
          <w:i/>
          <w:iCs/>
        </w:rPr>
        <w:t xml:space="preserve">La Fondazione Giorgio Cini, nell'anno del suo 70mo anniversario, </w:t>
      </w:r>
      <w:r w:rsidR="001C4C33">
        <w:rPr>
          <w:rStyle w:val="Nessuno"/>
          <w:rFonts w:ascii="Garamond" w:hAnsi="Garamond"/>
          <w:i/>
          <w:iCs/>
        </w:rPr>
        <w:t>crea</w:t>
      </w:r>
      <w:r>
        <w:rPr>
          <w:rStyle w:val="Nessuno"/>
          <w:rFonts w:ascii="Garamond" w:hAnsi="Garamond"/>
          <w:i/>
          <w:iCs/>
        </w:rPr>
        <w:t xml:space="preserve"> alleanze con gli Istituti formativi del territorio veneziano e non solo. Ospitare il concerto dell'orchestra filarmonica del Conservatorio Benedetto Marcello è un simbolo di ripartenza creativa e il lavoro degli studenti è sempre nuova linfa per la ricerca musicale degli Istituti della Fondazione</w:t>
      </w:r>
      <w:r>
        <w:rPr>
          <w:rStyle w:val="Nessuno"/>
          <w:rFonts w:ascii="Garamond" w:hAnsi="Garamond"/>
        </w:rPr>
        <w:t>”, spiega Renata Codello, segretario generale della Fondazione Cini.</w:t>
      </w:r>
    </w:p>
    <w:p w:rsidR="00D451A0" w:rsidRDefault="00D451A0" w:rsidP="00D451A0">
      <w:pPr>
        <w:spacing w:line="276" w:lineRule="auto"/>
        <w:jc w:val="both"/>
        <w:rPr>
          <w:rStyle w:val="Nessuno"/>
          <w:rFonts w:ascii="Garamond" w:eastAsia="Garamond" w:hAnsi="Garamond" w:cs="Garamond"/>
        </w:rPr>
      </w:pPr>
    </w:p>
    <w:p w:rsidR="00D451A0" w:rsidRDefault="00D451A0" w:rsidP="00D451A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spacing w:before="0"/>
        <w:jc w:val="both"/>
        <w:rPr>
          <w:rStyle w:val="Nessuno"/>
          <w:rFonts w:ascii="Garamond" w:eastAsia="Garamond" w:hAnsi="Garamond" w:cs="Garamond"/>
        </w:rPr>
      </w:pPr>
      <w:r>
        <w:rPr>
          <w:rStyle w:val="Nessuno"/>
          <w:rFonts w:ascii="Garamond" w:hAnsi="Garamond"/>
          <w:i/>
          <w:iCs/>
        </w:rPr>
        <w:t>“I nostri studenti che in questi lunghi mesi hanno particolarmente sofferto non potendo n</w:t>
      </w:r>
      <w:r>
        <w:rPr>
          <w:rStyle w:val="Nessuno"/>
          <w:rFonts w:ascii="Garamond" w:hAnsi="Garamond"/>
          <w:i/>
          <w:iCs/>
          <w:lang w:val="fr-FR"/>
        </w:rPr>
        <w:t xml:space="preserve">é </w:t>
      </w:r>
      <w:r>
        <w:rPr>
          <w:rStyle w:val="Nessuno"/>
          <w:rFonts w:ascii="Garamond" w:hAnsi="Garamond"/>
          <w:i/>
          <w:iCs/>
        </w:rPr>
        <w:t>suonare tra loro n</w:t>
      </w:r>
      <w:r>
        <w:rPr>
          <w:rStyle w:val="Nessuno"/>
          <w:rFonts w:ascii="Garamond" w:hAnsi="Garamond"/>
          <w:i/>
          <w:iCs/>
          <w:lang w:val="fr-FR"/>
        </w:rPr>
        <w:t xml:space="preserve">é </w:t>
      </w:r>
      <w:r>
        <w:rPr>
          <w:rStyle w:val="Nessuno"/>
          <w:rFonts w:ascii="Garamond" w:hAnsi="Garamond"/>
          <w:i/>
          <w:iCs/>
        </w:rPr>
        <w:t xml:space="preserve">in pubblico sono stati costretti a rinunciare a una parte fondamentale del loro percorso </w:t>
      </w:r>
      <w:r>
        <w:rPr>
          <w:rStyle w:val="Nessuno"/>
          <w:rFonts w:ascii="Garamond" w:hAnsi="Garamond"/>
          <w:i/>
          <w:iCs/>
        </w:rPr>
        <w:lastRenderedPageBreak/>
        <w:t>formativo. Questa che la Fondazione Cini ci ha dato è un</w:t>
      </w:r>
      <w:r>
        <w:rPr>
          <w:rStyle w:val="Nessuno"/>
          <w:rFonts w:ascii="Garamond" w:hAnsi="Garamond"/>
          <w:i/>
          <w:iCs/>
          <w:rtl/>
        </w:rPr>
        <w:t>’</w:t>
      </w:r>
      <w:r>
        <w:rPr>
          <w:rStyle w:val="Nessuno"/>
          <w:rFonts w:ascii="Garamond" w:hAnsi="Garamond"/>
          <w:i/>
          <w:iCs/>
        </w:rPr>
        <w:t xml:space="preserve">importante opportunità, anzi una vera benedizione.” </w:t>
      </w:r>
      <w:r>
        <w:rPr>
          <w:rStyle w:val="Nessuno"/>
          <w:rFonts w:ascii="Garamond" w:hAnsi="Garamond"/>
        </w:rPr>
        <w:t>dichiara il presidente del Conservatorio Giovanni Giol.</w:t>
      </w:r>
    </w:p>
    <w:p w:rsidR="00D451A0" w:rsidRDefault="00D451A0" w:rsidP="00D451A0">
      <w:pPr>
        <w:spacing w:line="276" w:lineRule="auto"/>
        <w:jc w:val="both"/>
        <w:rPr>
          <w:rStyle w:val="Nessuno"/>
          <w:rFonts w:ascii="Garamond" w:eastAsia="Garamond" w:hAnsi="Garamond" w:cs="Garamond"/>
        </w:rPr>
      </w:pPr>
    </w:p>
    <w:p w:rsidR="00D451A0" w:rsidRDefault="00D451A0" w:rsidP="00D451A0">
      <w:pPr>
        <w:spacing w:line="276" w:lineRule="auto"/>
        <w:jc w:val="both"/>
        <w:rPr>
          <w:rStyle w:val="Nessuno"/>
          <w:rFonts w:ascii="Garamond" w:eastAsia="Garamond" w:hAnsi="Garamond" w:cs="Garamond"/>
        </w:rPr>
      </w:pPr>
      <w:r>
        <w:rPr>
          <w:rStyle w:val="Nessuno"/>
          <w:rFonts w:ascii="Garamond" w:hAnsi="Garamond"/>
        </w:rPr>
        <w:t xml:space="preserve">Sotto la guida del Maestro </w:t>
      </w:r>
      <w:r>
        <w:rPr>
          <w:rStyle w:val="Nessuno"/>
          <w:rFonts w:ascii="Garamond" w:hAnsi="Garamond"/>
          <w:b/>
          <w:bCs/>
        </w:rPr>
        <w:t xml:space="preserve">Maurizio Dini Ciacci </w:t>
      </w:r>
      <w:r>
        <w:rPr>
          <w:rStyle w:val="Nessuno"/>
          <w:rFonts w:ascii="Garamond" w:hAnsi="Garamond"/>
        </w:rPr>
        <w:t xml:space="preserve">l’orchestra eseguirà di </w:t>
      </w:r>
      <w:r>
        <w:rPr>
          <w:rStyle w:val="Nessuno"/>
          <w:rFonts w:ascii="Garamond" w:hAnsi="Garamond"/>
          <w:i/>
          <w:iCs/>
        </w:rPr>
        <w:t xml:space="preserve">Trauermusik </w:t>
      </w:r>
      <w:r>
        <w:rPr>
          <w:rStyle w:val="Nessuno"/>
          <w:rFonts w:ascii="Garamond" w:hAnsi="Garamond"/>
        </w:rPr>
        <w:t xml:space="preserve">per viola e orchestra d’archi di Hindemith con </w:t>
      </w:r>
      <w:r>
        <w:rPr>
          <w:rStyle w:val="Nessuno"/>
          <w:rFonts w:ascii="Garamond" w:hAnsi="Garamond"/>
          <w:b/>
          <w:bCs/>
        </w:rPr>
        <w:t>Elena Da Pieve</w:t>
      </w:r>
      <w:r>
        <w:rPr>
          <w:rStyle w:val="Nessuno"/>
          <w:rFonts w:ascii="Garamond" w:hAnsi="Garamond"/>
        </w:rPr>
        <w:t xml:space="preserve"> solista, il Concerto per corno e orchestra in Mi bem. Maggiore  K 495 di Mozart</w:t>
      </w:r>
      <w:r>
        <w:rPr>
          <w:rStyle w:val="Nessuno"/>
          <w:rFonts w:ascii="Garamond" w:hAnsi="Garamond"/>
          <w:i/>
          <w:iCs/>
        </w:rPr>
        <w:t xml:space="preserve"> </w:t>
      </w:r>
      <w:r>
        <w:rPr>
          <w:rStyle w:val="Nessuno"/>
          <w:rFonts w:ascii="Garamond" w:hAnsi="Garamond"/>
        </w:rPr>
        <w:t xml:space="preserve">con solista </w:t>
      </w:r>
      <w:r>
        <w:rPr>
          <w:rStyle w:val="Nessuno"/>
          <w:rFonts w:ascii="Garamond" w:hAnsi="Garamond"/>
          <w:b/>
          <w:bCs/>
        </w:rPr>
        <w:t>Martina Donolato</w:t>
      </w:r>
      <w:r>
        <w:rPr>
          <w:rStyle w:val="Nessuno"/>
          <w:rFonts w:ascii="Garamond" w:hAnsi="Garamond"/>
        </w:rPr>
        <w:t xml:space="preserve"> e il </w:t>
      </w:r>
      <w:r>
        <w:rPr>
          <w:rStyle w:val="Nessuno"/>
          <w:rFonts w:ascii="Garamond" w:hAnsi="Garamond"/>
          <w:i/>
          <w:iCs/>
        </w:rPr>
        <w:t>Concertstueck</w:t>
      </w:r>
      <w:r>
        <w:rPr>
          <w:rStyle w:val="Nessuno"/>
          <w:rFonts w:ascii="Garamond" w:hAnsi="Garamond"/>
        </w:rPr>
        <w:t xml:space="preserve"> per arpa e orchestra di Pierné con </w:t>
      </w:r>
      <w:r>
        <w:rPr>
          <w:rStyle w:val="Nessuno"/>
          <w:rFonts w:ascii="Garamond" w:hAnsi="Garamond"/>
          <w:b/>
          <w:bCs/>
        </w:rPr>
        <w:t>Rebecca Vian</w:t>
      </w:r>
      <w:r>
        <w:rPr>
          <w:rStyle w:val="Nessuno"/>
          <w:rFonts w:ascii="Garamond" w:hAnsi="Garamond"/>
        </w:rPr>
        <w:t xml:space="preserve"> solista.</w:t>
      </w:r>
    </w:p>
    <w:p w:rsidR="00D451A0" w:rsidRDefault="00D451A0" w:rsidP="00D451A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spacing w:before="0" w:line="240" w:lineRule="auto"/>
        <w:rPr>
          <w:rFonts w:ascii="Garamond" w:eastAsia="Garamond" w:hAnsi="Garamond" w:cs="Garamond"/>
        </w:rPr>
      </w:pPr>
      <w:r>
        <w:rPr>
          <w:rFonts w:ascii="Garamond" w:hAnsi="Garamond"/>
        </w:rPr>
        <w:t xml:space="preserve">Concluderanno </w:t>
      </w:r>
      <w:r>
        <w:rPr>
          <w:rStyle w:val="Nessuno"/>
          <w:rFonts w:ascii="Garamond" w:hAnsi="Garamond"/>
          <w:i/>
          <w:iCs/>
        </w:rPr>
        <w:t>Nelle steppe dell</w:t>
      </w:r>
      <w:r>
        <w:rPr>
          <w:rStyle w:val="Nessuno"/>
          <w:rFonts w:ascii="Garamond" w:hAnsi="Garamond"/>
          <w:i/>
          <w:iCs/>
          <w:rtl/>
        </w:rPr>
        <w:t>’</w:t>
      </w:r>
      <w:r>
        <w:rPr>
          <w:rStyle w:val="Nessuno"/>
          <w:rFonts w:ascii="Garamond" w:hAnsi="Garamond"/>
          <w:i/>
          <w:iCs/>
        </w:rPr>
        <w:t>Asia centrale</w:t>
      </w:r>
      <w:r>
        <w:rPr>
          <w:rFonts w:ascii="Garamond" w:hAnsi="Garamond"/>
        </w:rPr>
        <w:t xml:space="preserve"> di Borodin</w:t>
      </w:r>
      <w:r>
        <w:rPr>
          <w:rStyle w:val="Nessuno"/>
          <w:rFonts w:ascii="Garamond" w:hAnsi="Garamond"/>
          <w:b/>
          <w:bCs/>
        </w:rPr>
        <w:t xml:space="preserve"> </w:t>
      </w:r>
      <w:r>
        <w:rPr>
          <w:rFonts w:ascii="Garamond" w:hAnsi="Garamond"/>
        </w:rPr>
        <w:t>e la Suite n.1 dall</w:t>
      </w:r>
      <w:r>
        <w:rPr>
          <w:rFonts w:ascii="Garamond" w:hAnsi="Garamond"/>
          <w:rtl/>
        </w:rPr>
        <w:t>’</w:t>
      </w:r>
      <w:r>
        <w:rPr>
          <w:rFonts w:ascii="Garamond" w:hAnsi="Garamond"/>
        </w:rPr>
        <w:t>Opera Carmen di Bizet.</w:t>
      </w:r>
    </w:p>
    <w:p w:rsidR="00D451A0" w:rsidRDefault="00D451A0" w:rsidP="00D451A0">
      <w:pPr>
        <w:pStyle w:val="Di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s>
        <w:spacing w:before="0" w:line="240" w:lineRule="auto"/>
        <w:rPr>
          <w:rStyle w:val="Nessuno"/>
          <w:rFonts w:ascii="Garamond" w:eastAsia="Garamond" w:hAnsi="Garamond" w:cs="Garamond"/>
        </w:rPr>
      </w:pPr>
    </w:p>
    <w:p w:rsidR="00D451A0" w:rsidRDefault="00D451A0" w:rsidP="00D451A0">
      <w:pPr>
        <w:spacing w:line="276" w:lineRule="auto"/>
        <w:ind w:right="283"/>
        <w:jc w:val="both"/>
        <w:rPr>
          <w:rStyle w:val="Nessuno"/>
          <w:rFonts w:ascii="Garamond" w:eastAsia="Garamond" w:hAnsi="Garamond" w:cs="Garamond"/>
        </w:rPr>
      </w:pPr>
    </w:p>
    <w:p w:rsidR="00D451A0" w:rsidRDefault="00D451A0" w:rsidP="00D451A0">
      <w:pPr>
        <w:pStyle w:val="Titolo4"/>
        <w:spacing w:line="276" w:lineRule="auto"/>
        <w:ind w:right="263"/>
        <w:jc w:val="both"/>
        <w:rPr>
          <w:rStyle w:val="Nessuno"/>
          <w:rFonts w:ascii="Garamond" w:eastAsia="Garamond" w:hAnsi="Garamond" w:cs="Garamond"/>
          <w:b w:val="0"/>
          <w:bCs w:val="0"/>
          <w:sz w:val="24"/>
          <w:szCs w:val="24"/>
        </w:rPr>
      </w:pPr>
      <w:r>
        <w:rPr>
          <w:rStyle w:val="Nessuno"/>
          <w:rFonts w:ascii="Garamond" w:hAnsi="Garamond"/>
          <w:b w:val="0"/>
          <w:bCs w:val="0"/>
          <w:sz w:val="24"/>
          <w:szCs w:val="24"/>
        </w:rPr>
        <w:t>Informazioni per la stampa:</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Fondazione Giorgio Cini onlus</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Ufficio Stampa</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tel. +39 041 2710280</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fax +39 041 5238540</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 xml:space="preserve">email: </w:t>
      </w:r>
      <w:hyperlink r:id="rId8" w:history="1">
        <w:r>
          <w:rPr>
            <w:rStyle w:val="Hyperlink1"/>
          </w:rPr>
          <w:t>stampa@cini.it</w:t>
        </w:r>
      </w:hyperlink>
    </w:p>
    <w:p w:rsidR="00D451A0" w:rsidRDefault="006B0166" w:rsidP="00D451A0">
      <w:pPr>
        <w:spacing w:line="276" w:lineRule="auto"/>
        <w:ind w:right="263"/>
        <w:jc w:val="both"/>
        <w:rPr>
          <w:rStyle w:val="Nessuno"/>
          <w:rFonts w:ascii="Garamond" w:eastAsia="Garamond" w:hAnsi="Garamond" w:cs="Garamond"/>
        </w:rPr>
      </w:pPr>
      <w:hyperlink r:id="rId9" w:history="1">
        <w:r w:rsidR="00D451A0">
          <w:rPr>
            <w:rStyle w:val="Hyperlink1"/>
          </w:rPr>
          <w:t>www.cini.it/press-release</w:t>
        </w:r>
      </w:hyperlink>
    </w:p>
    <w:p w:rsidR="00D451A0" w:rsidRDefault="00D451A0" w:rsidP="00D451A0">
      <w:pPr>
        <w:spacing w:line="276" w:lineRule="auto"/>
        <w:ind w:right="263"/>
        <w:jc w:val="both"/>
        <w:rPr>
          <w:rStyle w:val="Nessuno"/>
          <w:rFonts w:ascii="Garamond" w:eastAsia="Garamond" w:hAnsi="Garamond" w:cs="Garamond"/>
        </w:rPr>
      </w:pP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Conservatorio Benedetto Marcello</w:t>
      </w:r>
    </w:p>
    <w:p w:rsidR="00D451A0" w:rsidRDefault="00D451A0" w:rsidP="00D451A0">
      <w:pPr>
        <w:spacing w:line="276" w:lineRule="auto"/>
        <w:ind w:right="263"/>
        <w:jc w:val="both"/>
        <w:rPr>
          <w:rStyle w:val="Nessuno"/>
          <w:rFonts w:ascii="Garamond" w:eastAsia="Garamond" w:hAnsi="Garamond" w:cs="Garamond"/>
        </w:rPr>
      </w:pPr>
      <w:r>
        <w:rPr>
          <w:rStyle w:val="Nessuno"/>
          <w:rFonts w:ascii="Garamond" w:hAnsi="Garamond"/>
        </w:rPr>
        <w:t>Ufficio Stampa</w:t>
      </w:r>
    </w:p>
    <w:p w:rsidR="00D451A0" w:rsidRDefault="006B0166" w:rsidP="00D451A0">
      <w:pPr>
        <w:spacing w:line="276" w:lineRule="auto"/>
        <w:ind w:right="263"/>
        <w:jc w:val="both"/>
        <w:rPr>
          <w:rStyle w:val="Nessuno"/>
          <w:rFonts w:ascii="Garamond" w:eastAsia="Garamond" w:hAnsi="Garamond" w:cs="Garamond"/>
        </w:rPr>
      </w:pPr>
      <w:hyperlink r:id="rId10" w:history="1">
        <w:r w:rsidR="00D451A0">
          <w:rPr>
            <w:rStyle w:val="Hyperlink1"/>
          </w:rPr>
          <w:t>ufficio.stampa@conservatoriovenezia.eu</w:t>
        </w:r>
      </w:hyperlink>
    </w:p>
    <w:p w:rsidR="00D451A0" w:rsidRDefault="00D451A0" w:rsidP="00D451A0">
      <w:pPr>
        <w:spacing w:line="276" w:lineRule="auto"/>
        <w:ind w:right="263"/>
        <w:jc w:val="both"/>
      </w:pPr>
      <w:r>
        <w:rPr>
          <w:rStyle w:val="Nessuno"/>
          <w:rFonts w:ascii="Garamond" w:hAnsi="Garamond"/>
        </w:rPr>
        <w:t>www.conservatoriovenezia.net</w:t>
      </w:r>
    </w:p>
    <w:p w:rsidR="008C2513" w:rsidRPr="00D451A0" w:rsidRDefault="008C2513" w:rsidP="00D451A0"/>
    <w:sectPr w:rsidR="008C2513" w:rsidRPr="00D451A0">
      <w:headerReference w:type="even" r:id="rId11"/>
      <w:headerReference w:type="default" r:id="rId12"/>
      <w:footerReference w:type="even" r:id="rId13"/>
      <w:footerReference w:type="default" r:id="rId14"/>
      <w:headerReference w:type="first" r:id="rId15"/>
      <w:footerReference w:type="first" r:id="rId16"/>
      <w:pgSz w:w="11906" w:h="16838"/>
      <w:pgMar w:top="2665" w:right="1134" w:bottom="1985" w:left="317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166" w:rsidRDefault="006B0166">
      <w:r>
        <w:separator/>
      </w:r>
    </w:p>
  </w:endnote>
  <w:endnote w:type="continuationSeparator" w:id="0">
    <w:p w:rsidR="006B0166" w:rsidRDefault="006B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Liberation Sans">
    <w:altName w:val="Arial"/>
    <w:panose1 w:val="020B0604020202020204"/>
    <w:charset w:val="00"/>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614" w:rsidRDefault="0051461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513" w:rsidRDefault="00D451A0">
    <w:pPr>
      <w:pStyle w:val="Pidipagina"/>
      <w:rPr>
        <w:lang w:eastAsia="it-IT"/>
      </w:rPr>
    </w:pPr>
    <w:r>
      <w:rPr>
        <w:noProof/>
      </w:rPr>
      <w:drawing>
        <wp:anchor distT="0" distB="0" distL="114935" distR="114935" simplePos="0" relativeHeight="251656704" behindDoc="1" locked="0" layoutInCell="1" allowOverlap="1">
          <wp:simplePos x="0" y="0"/>
          <wp:positionH relativeFrom="page">
            <wp:posOffset>0</wp:posOffset>
          </wp:positionH>
          <wp:positionV relativeFrom="page">
            <wp:posOffset>9458325</wp:posOffset>
          </wp:positionV>
          <wp:extent cx="4822190" cy="1243965"/>
          <wp:effectExtent l="0" t="0" r="0" b="0"/>
          <wp:wrapNone/>
          <wp:docPr id="4"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l="-38" t="-151" r="-38" b="-151"/>
                  <a:stretch>
                    <a:fillRect/>
                  </a:stretch>
                </pic:blipFill>
                <pic:spPr bwMode="auto">
                  <a:xfrm>
                    <a:off x="0" y="0"/>
                    <a:ext cx="4822190" cy="12439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614" w:rsidRDefault="0051461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166" w:rsidRDefault="006B0166">
      <w:r>
        <w:separator/>
      </w:r>
    </w:p>
  </w:footnote>
  <w:footnote w:type="continuationSeparator" w:id="0">
    <w:p w:rsidR="006B0166" w:rsidRDefault="006B0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614" w:rsidRDefault="0051461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513" w:rsidRDefault="00D451A0">
    <w:pPr>
      <w:pStyle w:val="Intestazione"/>
      <w:rPr>
        <w:lang w:eastAsia="it-IT"/>
      </w:rPr>
    </w:pPr>
    <w:r>
      <w:rPr>
        <w:noProof/>
      </w:rPr>
      <w:drawing>
        <wp:anchor distT="0" distB="0" distL="114300" distR="114300" simplePos="0" relativeHeight="251658752" behindDoc="1" locked="0" layoutInCell="1" allowOverlap="1" wp14:anchorId="657C045C">
          <wp:simplePos x="0" y="0"/>
          <wp:positionH relativeFrom="column">
            <wp:posOffset>-1706636</wp:posOffset>
          </wp:positionH>
          <wp:positionV relativeFrom="paragraph">
            <wp:posOffset>-365809</wp:posOffset>
          </wp:positionV>
          <wp:extent cx="1379445" cy="1259059"/>
          <wp:effectExtent l="0" t="0" r="508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1 COLOR.jpg"/>
                  <pic:cNvPicPr/>
                </pic:nvPicPr>
                <pic:blipFill>
                  <a:blip r:embed="rId1">
                    <a:extLst>
                      <a:ext uri="{28A0092B-C50C-407E-A947-70E740481C1C}">
                        <a14:useLocalDpi xmlns:a14="http://schemas.microsoft.com/office/drawing/2010/main" val="0"/>
                      </a:ext>
                    </a:extLst>
                  </a:blip>
                  <a:stretch>
                    <a:fillRect/>
                  </a:stretch>
                </pic:blipFill>
                <pic:spPr>
                  <a:xfrm>
                    <a:off x="0" y="0"/>
                    <a:ext cx="1383189" cy="126247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57728" behindDoc="0" locked="0" layoutInCell="1" allowOverlap="1">
          <wp:simplePos x="0" y="0"/>
          <wp:positionH relativeFrom="page">
            <wp:posOffset>4752340</wp:posOffset>
          </wp:positionH>
          <wp:positionV relativeFrom="page">
            <wp:posOffset>0</wp:posOffset>
          </wp:positionV>
          <wp:extent cx="2806065" cy="645795"/>
          <wp:effectExtent l="0" t="0" r="0" b="0"/>
          <wp:wrapNone/>
          <wp:docPr id="5"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l="-67" t="-298" r="-67" b="-298"/>
                  <a:stretch>
                    <a:fillRect/>
                  </a:stretch>
                </pic:blipFill>
                <pic:spPr bwMode="auto">
                  <a:xfrm>
                    <a:off x="0" y="0"/>
                    <a:ext cx="2806065" cy="6457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614" w:rsidRDefault="0051461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olo4"/>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1D2"/>
    <w:rsid w:val="00004D70"/>
    <w:rsid w:val="00084F14"/>
    <w:rsid w:val="0012769A"/>
    <w:rsid w:val="00183370"/>
    <w:rsid w:val="001A78FB"/>
    <w:rsid w:val="001C4C33"/>
    <w:rsid w:val="002E34B2"/>
    <w:rsid w:val="002F2800"/>
    <w:rsid w:val="003557F5"/>
    <w:rsid w:val="00384FA6"/>
    <w:rsid w:val="003D01D8"/>
    <w:rsid w:val="00496C51"/>
    <w:rsid w:val="004E0827"/>
    <w:rsid w:val="00514614"/>
    <w:rsid w:val="00526983"/>
    <w:rsid w:val="005273C9"/>
    <w:rsid w:val="00566623"/>
    <w:rsid w:val="006034AF"/>
    <w:rsid w:val="00650F0F"/>
    <w:rsid w:val="00655FEE"/>
    <w:rsid w:val="006B0166"/>
    <w:rsid w:val="00834DC1"/>
    <w:rsid w:val="0083596B"/>
    <w:rsid w:val="00852150"/>
    <w:rsid w:val="008C2513"/>
    <w:rsid w:val="00931A8F"/>
    <w:rsid w:val="00934169"/>
    <w:rsid w:val="009E4A2A"/>
    <w:rsid w:val="00A27493"/>
    <w:rsid w:val="00A704FB"/>
    <w:rsid w:val="00BA65E5"/>
    <w:rsid w:val="00BA6B16"/>
    <w:rsid w:val="00C65734"/>
    <w:rsid w:val="00C755D0"/>
    <w:rsid w:val="00C95F4E"/>
    <w:rsid w:val="00CE2757"/>
    <w:rsid w:val="00D368D0"/>
    <w:rsid w:val="00D451A0"/>
    <w:rsid w:val="00DD7023"/>
    <w:rsid w:val="00E547D7"/>
    <w:rsid w:val="00E754F3"/>
    <w:rsid w:val="00EC2453"/>
    <w:rsid w:val="00EC41D2"/>
    <w:rsid w:val="00EC5798"/>
    <w:rsid w:val="00ED5229"/>
    <w:rsid w:val="00F36055"/>
    <w:rsid w:val="00F571C0"/>
    <w:rsid w:val="00F6254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615E8B"/>
  <w15:chartTrackingRefBased/>
  <w15:docId w15:val="{C8BBF1A2-0314-814F-8900-0EE5EDE50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sz w:val="24"/>
      <w:szCs w:val="24"/>
      <w:lang w:eastAsia="zh-CN"/>
    </w:rPr>
  </w:style>
  <w:style w:type="paragraph" w:styleId="Titolo1">
    <w:name w:val="heading 1"/>
    <w:basedOn w:val="Normale"/>
    <w:next w:val="Normale"/>
    <w:qFormat/>
    <w:pPr>
      <w:keepNext/>
      <w:numPr>
        <w:numId w:val="1"/>
      </w:numPr>
      <w:spacing w:line="260" w:lineRule="exact"/>
      <w:jc w:val="right"/>
      <w:outlineLvl w:val="0"/>
    </w:pPr>
    <w:rPr>
      <w:b/>
      <w:bCs/>
      <w:sz w:val="20"/>
    </w:rPr>
  </w:style>
  <w:style w:type="paragraph" w:styleId="Titolo4">
    <w:name w:val="heading 4"/>
    <w:basedOn w:val="Normale"/>
    <w:next w:val="Normale"/>
    <w:qFormat/>
    <w:pPr>
      <w:keepNext/>
      <w:numPr>
        <w:ilvl w:val="3"/>
        <w:numId w:val="1"/>
      </w:numPr>
      <w:spacing w:before="240" w:after="60"/>
      <w:outlineLvl w:val="3"/>
    </w:pPr>
    <w:rPr>
      <w:rFonts w:ascii="Calibri" w:hAnsi="Calibri" w:cs="Calibri"/>
      <w:b/>
      <w:bCs/>
      <w:sz w:val="28"/>
      <w:szCs w:val="28"/>
      <w:lang w:val="x-none"/>
    </w:rPr>
  </w:style>
  <w:style w:type="paragraph" w:styleId="Titolo5">
    <w:name w:val="heading 5"/>
    <w:basedOn w:val="Normale"/>
    <w:next w:val="Normale"/>
    <w:qFormat/>
    <w:pPr>
      <w:numPr>
        <w:ilvl w:val="4"/>
        <w:numId w:val="1"/>
      </w:numPr>
      <w:spacing w:before="240" w:after="60"/>
      <w:outlineLvl w:val="4"/>
    </w:pPr>
    <w:rPr>
      <w:rFonts w:ascii="Calibri" w:hAnsi="Calibri" w:cs="Calibri"/>
      <w:b/>
      <w:bCs/>
      <w:i/>
      <w:iCs/>
      <w:sz w:val="26"/>
      <w:szCs w:val="26"/>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Carpredefinitoparagrafo1">
    <w:name w:val="Car. predefinito paragrafo1"/>
  </w:style>
  <w:style w:type="character" w:styleId="Collegamentoipertestuale">
    <w:name w:val="Hyperlink"/>
    <w:rPr>
      <w:color w:val="0000FF"/>
      <w:u w:val="single"/>
    </w:rPr>
  </w:style>
  <w:style w:type="character" w:customStyle="1" w:styleId="Titolo4Carattere">
    <w:name w:val="Titolo 4 Carattere"/>
    <w:rPr>
      <w:rFonts w:ascii="Calibri" w:eastAsia="Times New Roman" w:hAnsi="Calibri" w:cs="Times New Roman"/>
      <w:b/>
      <w:bCs/>
      <w:sz w:val="28"/>
      <w:szCs w:val="28"/>
    </w:rPr>
  </w:style>
  <w:style w:type="character" w:customStyle="1" w:styleId="cinicontentdata11td">
    <w:name w:val="cinicontentdata11td"/>
  </w:style>
  <w:style w:type="character" w:styleId="Enfasigrassetto">
    <w:name w:val="Strong"/>
    <w:uiPriority w:val="22"/>
    <w:qFormat/>
    <w:rPr>
      <w:b/>
      <w:bCs/>
    </w:rPr>
  </w:style>
  <w:style w:type="character" w:styleId="Enfasicorsivo">
    <w:name w:val="Emphasis"/>
    <w:qFormat/>
    <w:rPr>
      <w:i/>
      <w:iCs/>
    </w:rPr>
  </w:style>
  <w:style w:type="character" w:customStyle="1" w:styleId="apple-converted-space">
    <w:name w:val="apple-converted-space"/>
  </w:style>
  <w:style w:type="character" w:customStyle="1" w:styleId="UnresolvedMention1">
    <w:name w:val="Unresolved Mention1"/>
    <w:rPr>
      <w:color w:val="605E5C"/>
      <w:shd w:val="clear" w:color="auto" w:fill="E1DFDD"/>
    </w:rPr>
  </w:style>
  <w:style w:type="character" w:styleId="Menzionenonrisolta">
    <w:name w:val="Unresolved Mention"/>
    <w:rPr>
      <w:color w:val="605E5C"/>
      <w:shd w:val="clear" w:color="auto" w:fill="E1DFDD"/>
    </w:rPr>
  </w:style>
  <w:style w:type="character" w:customStyle="1" w:styleId="Titolo5Carattere">
    <w:name w:val="Titolo 5 Carattere"/>
    <w:rPr>
      <w:rFonts w:ascii="Calibri" w:eastAsia="Times New Roman" w:hAnsi="Calibri" w:cs="Times New Roman"/>
      <w:b/>
      <w:bCs/>
      <w:i/>
      <w:iCs/>
      <w:sz w:val="26"/>
      <w:szCs w:val="26"/>
    </w:rPr>
  </w:style>
  <w:style w:type="paragraph" w:customStyle="1" w:styleId="Titolo10">
    <w:name w:val="Titolo1"/>
    <w:basedOn w:val="Normale"/>
    <w:next w:val="Corpotesto"/>
    <w:pPr>
      <w:keepNext/>
      <w:spacing w:before="240" w:after="120"/>
    </w:pPr>
    <w:rPr>
      <w:rFonts w:ascii="Liberation Sans" w:eastAsia="PingFang SC" w:hAnsi="Liberation Sans" w:cs="Arial Unicode MS"/>
      <w:sz w:val="28"/>
      <w:szCs w:val="28"/>
    </w:rPr>
  </w:style>
  <w:style w:type="paragraph" w:styleId="Corpotesto">
    <w:name w:val="Body Text"/>
    <w:basedOn w:val="Normale"/>
    <w:pPr>
      <w:jc w:val="both"/>
    </w:pPr>
    <w:rPr>
      <w:rFonts w:ascii="Garamond" w:hAnsi="Garamond" w:cs="Garamond"/>
    </w:r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rPr>
  </w:style>
  <w:style w:type="paragraph" w:customStyle="1" w:styleId="Indice">
    <w:name w:val="Indice"/>
    <w:basedOn w:val="Normale"/>
    <w:pPr>
      <w:suppressLineNumbers/>
    </w:pPr>
    <w:rPr>
      <w:rFonts w:cs="Arial Unicode MS"/>
    </w:rPr>
  </w:style>
  <w:style w:type="paragraph" w:styleId="Testofumetto">
    <w:name w:val="Balloon Text"/>
    <w:basedOn w:val="Normale"/>
    <w:rPr>
      <w:rFonts w:ascii="Tahoma" w:hAnsi="Tahoma" w:cs="Tahoma"/>
      <w:sz w:val="16"/>
      <w:szCs w:val="16"/>
    </w:rPr>
  </w:style>
  <w:style w:type="paragraph" w:customStyle="1" w:styleId="Intestazioneepidipagina">
    <w:name w:val="Intestazione e piè di pagina"/>
    <w:basedOn w:val="Normale"/>
    <w:pPr>
      <w:suppressLineNumbers/>
      <w:tabs>
        <w:tab w:val="center" w:pos="4819"/>
        <w:tab w:val="right" w:pos="9638"/>
      </w:tabs>
    </w:p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Corpodeltesto31">
    <w:name w:val="Corpo del testo 31"/>
    <w:basedOn w:val="Normale"/>
    <w:pPr>
      <w:spacing w:after="120"/>
    </w:pPr>
    <w:rPr>
      <w:sz w:val="16"/>
      <w:szCs w:val="16"/>
    </w:rPr>
  </w:style>
  <w:style w:type="paragraph" w:styleId="NormaleWeb">
    <w:name w:val="Normal (Web)"/>
    <w:basedOn w:val="Normale"/>
    <w:pPr>
      <w:spacing w:after="210" w:line="210" w:lineRule="atLeast"/>
      <w:jc w:val="both"/>
    </w:pPr>
    <w:rPr>
      <w:sz w:val="17"/>
      <w:szCs w:val="17"/>
    </w:rPr>
  </w:style>
  <w:style w:type="paragraph" w:customStyle="1" w:styleId="Corpo">
    <w:name w:val="Corpo"/>
    <w:pPr>
      <w:suppressAutoHyphens/>
    </w:pPr>
    <w:rPr>
      <w:rFonts w:ascii="Helvetica" w:hAnsi="Helvetica" w:cs="Helvetica"/>
      <w:color w:val="000000"/>
      <w:sz w:val="24"/>
      <w:lang w:eastAsia="zh-CN"/>
    </w:rPr>
  </w:style>
  <w:style w:type="paragraph" w:customStyle="1" w:styleId="Elencoacolori-Colore11">
    <w:name w:val="Elenco a colori - Colore 11"/>
    <w:basedOn w:val="Normale"/>
    <w:pPr>
      <w:ind w:left="720"/>
      <w:contextualSpacing/>
    </w:pPr>
    <w:rPr>
      <w:lang w:val="en-US"/>
    </w:rPr>
  </w:style>
  <w:style w:type="paragraph" w:customStyle="1" w:styleId="Standard">
    <w:name w:val="Standard"/>
    <w:pPr>
      <w:suppressAutoHyphens/>
      <w:textAlignment w:val="baseline"/>
    </w:pPr>
    <w:rPr>
      <w:kern w:val="2"/>
      <w:sz w:val="24"/>
      <w:szCs w:val="24"/>
      <w:lang w:val="en-US" w:eastAsia="zh-CN"/>
    </w:rPr>
  </w:style>
  <w:style w:type="character" w:customStyle="1" w:styleId="Nessuno">
    <w:name w:val="Nessuno"/>
    <w:rsid w:val="00D451A0"/>
  </w:style>
  <w:style w:type="character" w:customStyle="1" w:styleId="Hyperlink0">
    <w:name w:val="Hyperlink.0"/>
    <w:rsid w:val="00D451A0"/>
    <w:rPr>
      <w:color w:val="0000FF"/>
      <w:u w:val="single" w:color="0000FF"/>
      <w14:textOutline w14:w="0" w14:cap="rnd" w14:cmpd="sng" w14:algn="ctr">
        <w14:noFill/>
        <w14:prstDash w14:val="solid"/>
        <w14:bevel/>
      </w14:textOutline>
    </w:rPr>
  </w:style>
  <w:style w:type="paragraph" w:customStyle="1" w:styleId="Didefault">
    <w:name w:val="Di default"/>
    <w:rsid w:val="00D451A0"/>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character" w:customStyle="1" w:styleId="Hyperlink1">
    <w:name w:val="Hyperlink.1"/>
    <w:rsid w:val="00D451A0"/>
    <w:rPr>
      <w:rFonts w:ascii="Garamond" w:eastAsia="Garamond" w:hAnsi="Garamond" w:cs="Garamond"/>
      <w:color w:val="0000FF"/>
      <w:u w:val="single" w:color="0000FF"/>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592197">
      <w:bodyDiv w:val="1"/>
      <w:marLeft w:val="0"/>
      <w:marRight w:val="0"/>
      <w:marTop w:val="0"/>
      <w:marBottom w:val="0"/>
      <w:divBdr>
        <w:top w:val="none" w:sz="0" w:space="0" w:color="auto"/>
        <w:left w:val="none" w:sz="0" w:space="0" w:color="auto"/>
        <w:bottom w:val="none" w:sz="0" w:space="0" w:color="auto"/>
        <w:right w:val="none" w:sz="0" w:space="0" w:color="auto"/>
      </w:divBdr>
      <w:divsChild>
        <w:div w:id="21979330">
          <w:marLeft w:val="0"/>
          <w:marRight w:val="0"/>
          <w:marTop w:val="0"/>
          <w:marBottom w:val="0"/>
          <w:divBdr>
            <w:top w:val="none" w:sz="0" w:space="0" w:color="auto"/>
            <w:left w:val="none" w:sz="0" w:space="0" w:color="auto"/>
            <w:bottom w:val="none" w:sz="0" w:space="0" w:color="auto"/>
            <w:right w:val="none" w:sz="0" w:space="0" w:color="auto"/>
          </w:divBdr>
        </w:div>
        <w:div w:id="1567378274">
          <w:marLeft w:val="0"/>
          <w:marRight w:val="0"/>
          <w:marTop w:val="0"/>
          <w:marBottom w:val="0"/>
          <w:divBdr>
            <w:top w:val="none" w:sz="0" w:space="0" w:color="auto"/>
            <w:left w:val="none" w:sz="0" w:space="0" w:color="auto"/>
            <w:bottom w:val="none" w:sz="0" w:space="0" w:color="auto"/>
            <w:right w:val="none" w:sz="0" w:space="0" w:color="auto"/>
          </w:divBdr>
        </w:div>
        <w:div w:id="1860924116">
          <w:marLeft w:val="0"/>
          <w:marRight w:val="0"/>
          <w:marTop w:val="0"/>
          <w:marBottom w:val="0"/>
          <w:divBdr>
            <w:top w:val="none" w:sz="0" w:space="0" w:color="auto"/>
            <w:left w:val="none" w:sz="0" w:space="0" w:color="auto"/>
            <w:bottom w:val="none" w:sz="0" w:space="0" w:color="auto"/>
            <w:right w:val="none" w:sz="0" w:space="0" w:color="auto"/>
          </w:divBdr>
        </w:div>
      </w:divsChild>
    </w:div>
    <w:div w:id="1389452664">
      <w:bodyDiv w:val="1"/>
      <w:marLeft w:val="0"/>
      <w:marRight w:val="0"/>
      <w:marTop w:val="0"/>
      <w:marBottom w:val="0"/>
      <w:divBdr>
        <w:top w:val="none" w:sz="0" w:space="0" w:color="auto"/>
        <w:left w:val="none" w:sz="0" w:space="0" w:color="auto"/>
        <w:bottom w:val="none" w:sz="0" w:space="0" w:color="auto"/>
        <w:right w:val="none" w:sz="0" w:space="0" w:color="auto"/>
      </w:divBdr>
    </w:div>
    <w:div w:id="1556156565">
      <w:bodyDiv w:val="1"/>
      <w:marLeft w:val="0"/>
      <w:marRight w:val="0"/>
      <w:marTop w:val="0"/>
      <w:marBottom w:val="0"/>
      <w:divBdr>
        <w:top w:val="none" w:sz="0" w:space="0" w:color="auto"/>
        <w:left w:val="none" w:sz="0" w:space="0" w:color="auto"/>
        <w:bottom w:val="none" w:sz="0" w:space="0" w:color="auto"/>
        <w:right w:val="none" w:sz="0" w:space="0" w:color="auto"/>
      </w:divBdr>
    </w:div>
    <w:div w:id="1748502888">
      <w:bodyDiv w:val="1"/>
      <w:marLeft w:val="0"/>
      <w:marRight w:val="0"/>
      <w:marTop w:val="0"/>
      <w:marBottom w:val="0"/>
      <w:divBdr>
        <w:top w:val="none" w:sz="0" w:space="0" w:color="auto"/>
        <w:left w:val="none" w:sz="0" w:space="0" w:color="auto"/>
        <w:bottom w:val="none" w:sz="0" w:space="0" w:color="auto"/>
        <w:right w:val="none" w:sz="0" w:space="0" w:color="auto"/>
      </w:divBdr>
      <w:divsChild>
        <w:div w:id="764837869">
          <w:marLeft w:val="0"/>
          <w:marRight w:val="0"/>
          <w:marTop w:val="0"/>
          <w:marBottom w:val="0"/>
          <w:divBdr>
            <w:top w:val="none" w:sz="0" w:space="0" w:color="auto"/>
            <w:left w:val="none" w:sz="0" w:space="0" w:color="auto"/>
            <w:bottom w:val="none" w:sz="0" w:space="0" w:color="auto"/>
            <w:right w:val="none" w:sz="0" w:space="0" w:color="auto"/>
          </w:divBdr>
        </w:div>
        <w:div w:id="1873111759">
          <w:marLeft w:val="0"/>
          <w:marRight w:val="0"/>
          <w:marTop w:val="0"/>
          <w:marBottom w:val="0"/>
          <w:divBdr>
            <w:top w:val="none" w:sz="0" w:space="0" w:color="auto"/>
            <w:left w:val="none" w:sz="0" w:space="0" w:color="auto"/>
            <w:bottom w:val="none" w:sz="0" w:space="0" w:color="auto"/>
            <w:right w:val="none" w:sz="0" w:space="0" w:color="auto"/>
          </w:divBdr>
        </w:div>
      </w:divsChild>
    </w:div>
    <w:div w:id="1769886798">
      <w:bodyDiv w:val="1"/>
      <w:marLeft w:val="0"/>
      <w:marRight w:val="0"/>
      <w:marTop w:val="0"/>
      <w:marBottom w:val="0"/>
      <w:divBdr>
        <w:top w:val="none" w:sz="0" w:space="0" w:color="auto"/>
        <w:left w:val="none" w:sz="0" w:space="0" w:color="auto"/>
        <w:bottom w:val="none" w:sz="0" w:space="0" w:color="auto"/>
        <w:right w:val="none" w:sz="0" w:space="0" w:color="auto"/>
      </w:divBdr>
      <w:divsChild>
        <w:div w:id="15812216">
          <w:marLeft w:val="0"/>
          <w:marRight w:val="0"/>
          <w:marTop w:val="0"/>
          <w:marBottom w:val="0"/>
          <w:divBdr>
            <w:top w:val="none" w:sz="0" w:space="0" w:color="auto"/>
            <w:left w:val="none" w:sz="0" w:space="0" w:color="auto"/>
            <w:bottom w:val="none" w:sz="0" w:space="0" w:color="auto"/>
            <w:right w:val="none" w:sz="0" w:space="0" w:color="auto"/>
          </w:divBdr>
        </w:div>
        <w:div w:id="401830402">
          <w:marLeft w:val="0"/>
          <w:marRight w:val="0"/>
          <w:marTop w:val="0"/>
          <w:marBottom w:val="0"/>
          <w:divBdr>
            <w:top w:val="none" w:sz="0" w:space="0" w:color="auto"/>
            <w:left w:val="none" w:sz="0" w:space="0" w:color="auto"/>
            <w:bottom w:val="none" w:sz="0" w:space="0" w:color="auto"/>
            <w:right w:val="none" w:sz="0" w:space="0" w:color="auto"/>
          </w:divBdr>
        </w:div>
      </w:divsChild>
    </w:div>
    <w:div w:id="1776364525">
      <w:bodyDiv w:val="1"/>
      <w:marLeft w:val="0"/>
      <w:marRight w:val="0"/>
      <w:marTop w:val="0"/>
      <w:marBottom w:val="0"/>
      <w:divBdr>
        <w:top w:val="none" w:sz="0" w:space="0" w:color="auto"/>
        <w:left w:val="none" w:sz="0" w:space="0" w:color="auto"/>
        <w:bottom w:val="none" w:sz="0" w:space="0" w:color="auto"/>
        <w:right w:val="none" w:sz="0" w:space="0" w:color="auto"/>
      </w:divBdr>
    </w:div>
    <w:div w:id="2059166670">
      <w:bodyDiv w:val="1"/>
      <w:marLeft w:val="0"/>
      <w:marRight w:val="0"/>
      <w:marTop w:val="0"/>
      <w:marBottom w:val="0"/>
      <w:divBdr>
        <w:top w:val="none" w:sz="0" w:space="0" w:color="auto"/>
        <w:left w:val="none" w:sz="0" w:space="0" w:color="auto"/>
        <w:bottom w:val="none" w:sz="0" w:space="0" w:color="auto"/>
        <w:right w:val="none" w:sz="0" w:space="0" w:color="auto"/>
      </w:divBdr>
    </w:div>
    <w:div w:id="2076777936">
      <w:bodyDiv w:val="1"/>
      <w:marLeft w:val="0"/>
      <w:marRight w:val="0"/>
      <w:marTop w:val="0"/>
      <w:marBottom w:val="0"/>
      <w:divBdr>
        <w:top w:val="none" w:sz="0" w:space="0" w:color="auto"/>
        <w:left w:val="none" w:sz="0" w:space="0" w:color="auto"/>
        <w:bottom w:val="none" w:sz="0" w:space="0" w:color="auto"/>
        <w:right w:val="none" w:sz="0" w:space="0" w:color="auto"/>
      </w:divBdr>
    </w:div>
    <w:div w:id="210784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tampa@cini.i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fficio.stampa@conservatoriovenezia.eu?subject=Concerto%2024%20giugno%202021-Fondazione%20Giorgio%20Cini"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ufficio.stampa@conservatoriovenezia.eu?subject=Concerto%2024%20giugno%202021-Fondazione%20Giorgio%20Cini" TargetMode="External"/><Relationship Id="rId4" Type="http://schemas.openxmlformats.org/officeDocument/2006/relationships/webSettings" Target="webSettings.xml"/><Relationship Id="rId9" Type="http://schemas.openxmlformats.org/officeDocument/2006/relationships/hyperlink" Target="http://www.cini.it/press-releas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466</Words>
  <Characters>2661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3121</CharactersWithSpaces>
  <SharedDoc>false</SharedDoc>
  <HLinks>
    <vt:vector size="24" baseType="variant">
      <vt:variant>
        <vt:i4>4325421</vt:i4>
      </vt:variant>
      <vt:variant>
        <vt:i4>9</vt:i4>
      </vt:variant>
      <vt:variant>
        <vt:i4>0</vt:i4>
      </vt:variant>
      <vt:variant>
        <vt:i4>5</vt:i4>
      </vt:variant>
      <vt:variant>
        <vt:lpwstr>mailto:ufficio.stampa@conservatoriovenezia.eu?subject=Concerto%2024%20giugno%202021-Fondazione%20Giorgio%20Cini</vt:lpwstr>
      </vt:variant>
      <vt:variant>
        <vt:lpwstr/>
      </vt:variant>
      <vt:variant>
        <vt:i4>73</vt:i4>
      </vt:variant>
      <vt:variant>
        <vt:i4>6</vt:i4>
      </vt:variant>
      <vt:variant>
        <vt:i4>0</vt:i4>
      </vt:variant>
      <vt:variant>
        <vt:i4>5</vt:i4>
      </vt:variant>
      <vt:variant>
        <vt:lpwstr>http://www.cini.it/press-release</vt:lpwstr>
      </vt:variant>
      <vt:variant>
        <vt:lpwstr/>
      </vt:variant>
      <vt:variant>
        <vt:i4>2686993</vt:i4>
      </vt:variant>
      <vt:variant>
        <vt:i4>3</vt:i4>
      </vt:variant>
      <vt:variant>
        <vt:i4>0</vt:i4>
      </vt:variant>
      <vt:variant>
        <vt:i4>5</vt:i4>
      </vt:variant>
      <vt:variant>
        <vt:lpwstr>mailto:stampa@cini.it</vt:lpwstr>
      </vt:variant>
      <vt:variant>
        <vt:lpwstr/>
      </vt:variant>
      <vt:variant>
        <vt:i4>4325421</vt:i4>
      </vt:variant>
      <vt:variant>
        <vt:i4>0</vt:i4>
      </vt:variant>
      <vt:variant>
        <vt:i4>0</vt:i4>
      </vt:variant>
      <vt:variant>
        <vt:i4>5</vt:i4>
      </vt:variant>
      <vt:variant>
        <vt:lpwstr>mailto:ufficio.stampa@conservatoriovenezia.eu?subject=Concerto%2024%20giugno%202021-Fondazione%20Giorgio%20Cini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Novella Benzoni</dc:creator>
  <cp:keywords/>
  <cp:lastModifiedBy>giovanna aliprandi</cp:lastModifiedBy>
  <cp:revision>3</cp:revision>
  <cp:lastPrinted>2021-06-12T06:02:00Z</cp:lastPrinted>
  <dcterms:created xsi:type="dcterms:W3CDTF">2021-06-23T10:08:00Z</dcterms:created>
  <dcterms:modified xsi:type="dcterms:W3CDTF">2021-06-23T10:16:00Z</dcterms:modified>
</cp:coreProperties>
</file>