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3478C3AE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0A3897">
        <w:rPr>
          <w:rFonts w:ascii="Times New Roman" w:hAnsi="Times New Roman"/>
          <w:sz w:val="56"/>
          <w:szCs w:val="96"/>
        </w:rPr>
        <w:t>2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Pr="00405D4A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69E989C1" w14:textId="236206DB" w:rsidR="00372EE8" w:rsidRDefault="00577D43" w:rsidP="006626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43E2F">
        <w:rPr>
          <w:rFonts w:ascii="Times New Roman" w:hAnsi="Times New Roman"/>
          <w:sz w:val="24"/>
          <w:szCs w:val="24"/>
        </w:rPr>
        <w:t>enezia, Fondazione Giorgio Cini:</w:t>
      </w:r>
      <w:r>
        <w:rPr>
          <w:rFonts w:ascii="Times New Roman" w:hAnsi="Times New Roman"/>
          <w:sz w:val="24"/>
          <w:szCs w:val="24"/>
        </w:rPr>
        <w:t xml:space="preserve"> </w:t>
      </w:r>
      <w:r w:rsidR="000A3897">
        <w:rPr>
          <w:rFonts w:ascii="Times New Roman" w:hAnsi="Times New Roman"/>
          <w:sz w:val="24"/>
          <w:szCs w:val="24"/>
        </w:rPr>
        <w:t>14-19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0A3897">
        <w:rPr>
          <w:rFonts w:ascii="Times New Roman" w:hAnsi="Times New Roman"/>
          <w:sz w:val="24"/>
          <w:szCs w:val="24"/>
        </w:rPr>
        <w:t>febbraio</w:t>
      </w:r>
      <w:r w:rsidR="00662655">
        <w:rPr>
          <w:rFonts w:ascii="Times New Roman" w:hAnsi="Times New Roman"/>
          <w:sz w:val="24"/>
          <w:szCs w:val="24"/>
        </w:rPr>
        <w:t xml:space="preserve">; </w:t>
      </w:r>
      <w:r w:rsidR="000A3897">
        <w:rPr>
          <w:rFonts w:ascii="Times New Roman" w:hAnsi="Times New Roman"/>
          <w:sz w:val="24"/>
          <w:szCs w:val="24"/>
        </w:rPr>
        <w:t>21-25</w:t>
      </w:r>
      <w:r w:rsidR="00662655" w:rsidRPr="00662655">
        <w:rPr>
          <w:rFonts w:ascii="Times New Roman" w:hAnsi="Times New Roman"/>
          <w:sz w:val="24"/>
          <w:szCs w:val="24"/>
        </w:rPr>
        <w:t xml:space="preserve"> giugno; </w:t>
      </w:r>
      <w:r w:rsidR="000A3897">
        <w:rPr>
          <w:rFonts w:ascii="Times New Roman" w:hAnsi="Times New Roman"/>
          <w:sz w:val="24"/>
          <w:szCs w:val="24"/>
        </w:rPr>
        <w:t>5-9</w:t>
      </w:r>
      <w:r w:rsidR="00662655" w:rsidRPr="00662655">
        <w:rPr>
          <w:rFonts w:ascii="Times New Roman" w:hAnsi="Times New Roman"/>
          <w:sz w:val="24"/>
          <w:szCs w:val="24"/>
        </w:rPr>
        <w:t xml:space="preserve"> luglio</w:t>
      </w:r>
      <w:r w:rsidR="000A3897">
        <w:rPr>
          <w:rFonts w:ascii="Times New Roman" w:hAnsi="Times New Roman"/>
          <w:sz w:val="24"/>
          <w:szCs w:val="24"/>
        </w:rPr>
        <w:t>;</w:t>
      </w:r>
      <w:r w:rsidR="00662655" w:rsidRPr="00662655">
        <w:rPr>
          <w:rFonts w:ascii="Times New Roman" w:hAnsi="Times New Roman"/>
          <w:sz w:val="24"/>
          <w:szCs w:val="24"/>
        </w:rPr>
        <w:t xml:space="preserve"> </w:t>
      </w:r>
      <w:r w:rsidR="000A3897">
        <w:rPr>
          <w:rFonts w:ascii="Times New Roman" w:hAnsi="Times New Roman"/>
          <w:sz w:val="24"/>
          <w:szCs w:val="24"/>
        </w:rPr>
        <w:t xml:space="preserve">13-17 settembre </w:t>
      </w:r>
      <w:r w:rsidR="00662655" w:rsidRPr="00662655">
        <w:rPr>
          <w:rFonts w:ascii="Times New Roman" w:hAnsi="Times New Roman"/>
          <w:sz w:val="24"/>
          <w:szCs w:val="24"/>
        </w:rPr>
        <w:t xml:space="preserve">e </w:t>
      </w:r>
      <w:r w:rsidR="000A3897">
        <w:rPr>
          <w:rFonts w:ascii="Times New Roman" w:hAnsi="Times New Roman"/>
          <w:sz w:val="24"/>
          <w:szCs w:val="24"/>
        </w:rPr>
        <w:t>8-12 </w:t>
      </w:r>
      <w:r w:rsidR="00662655" w:rsidRPr="00662655">
        <w:rPr>
          <w:rFonts w:ascii="Times New Roman" w:hAnsi="Times New Roman"/>
          <w:sz w:val="24"/>
          <w:szCs w:val="24"/>
        </w:rPr>
        <w:t>novembre</w:t>
      </w:r>
      <w:r w:rsidR="002E477C">
        <w:rPr>
          <w:rFonts w:ascii="Times New Roman" w:hAnsi="Times New Roman"/>
          <w:sz w:val="24"/>
          <w:szCs w:val="24"/>
        </w:rPr>
        <w:t>.</w:t>
      </w:r>
    </w:p>
    <w:p w14:paraId="3F56AD32" w14:textId="1123D6F9" w:rsidR="000916B3" w:rsidRDefault="00D03E6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6B3">
        <w:rPr>
          <w:rFonts w:ascii="Times New Roman" w:hAnsi="Times New Roman"/>
          <w:b/>
          <w:sz w:val="24"/>
          <w:szCs w:val="24"/>
        </w:rPr>
        <w:t>Termine</w:t>
      </w:r>
      <w:r w:rsidR="00460A30" w:rsidRPr="000916B3">
        <w:rPr>
          <w:rFonts w:ascii="Times New Roman" w:hAnsi="Times New Roman"/>
          <w:b/>
          <w:sz w:val="24"/>
          <w:szCs w:val="24"/>
        </w:rPr>
        <w:t xml:space="preserve"> per la presentazione delle domande</w:t>
      </w:r>
      <w:r w:rsidR="00460A30" w:rsidRPr="006D23C4">
        <w:rPr>
          <w:rFonts w:ascii="Times New Roman" w:hAnsi="Times New Roman"/>
          <w:sz w:val="24"/>
          <w:szCs w:val="24"/>
        </w:rPr>
        <w:t xml:space="preserve">: </w:t>
      </w:r>
      <w:r w:rsidR="000A3897">
        <w:rPr>
          <w:rFonts w:ascii="Times New Roman" w:hAnsi="Times New Roman"/>
          <w:sz w:val="24"/>
          <w:szCs w:val="24"/>
        </w:rPr>
        <w:t>24 gennaio, 23 maggio, 6 giugno, 16 agosto e 10 ottobre</w:t>
      </w:r>
      <w:r w:rsidR="00460A30">
        <w:rPr>
          <w:rFonts w:ascii="Times New Roman" w:hAnsi="Times New Roman"/>
          <w:sz w:val="24"/>
          <w:szCs w:val="24"/>
        </w:rPr>
        <w:t>.</w:t>
      </w:r>
    </w:p>
    <w:p w14:paraId="7B3F2935" w14:textId="08561294" w:rsidR="00405D4A" w:rsidRDefault="00C85FB9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0A3897">
        <w:rPr>
          <w:rFonts w:ascii="Times New Roman" w:hAnsi="Times New Roman"/>
          <w:sz w:val="24"/>
          <w:szCs w:val="24"/>
        </w:rPr>
        <w:t>cinque</w:t>
      </w:r>
      <w:r w:rsidR="003A19FE">
        <w:rPr>
          <w:rFonts w:ascii="Times New Roman" w:hAnsi="Times New Roman"/>
          <w:sz w:val="24"/>
          <w:szCs w:val="24"/>
        </w:rPr>
        <w:t xml:space="preserve"> </w:t>
      </w:r>
      <w:r w:rsidR="000138DD" w:rsidRPr="00405D4A">
        <w:rPr>
          <w:rFonts w:ascii="Times New Roman" w:hAnsi="Times New Roman"/>
          <w:sz w:val="24"/>
          <w:szCs w:val="24"/>
        </w:rPr>
        <w:t xml:space="preserve">incontri </w:t>
      </w:r>
      <w:r w:rsidR="00D33F18">
        <w:rPr>
          <w:rFonts w:ascii="Times New Roman" w:hAnsi="Times New Roman"/>
          <w:sz w:val="24"/>
          <w:szCs w:val="24"/>
        </w:rPr>
        <w:t xml:space="preserve">di approfondimento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(max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411CD27C" w14:textId="2F87D40D" w:rsidR="00C85FB9" w:rsidRPr="005075D7" w:rsidRDefault="00405D4A" w:rsidP="00C31FEA">
      <w:pPr>
        <w:spacing w:after="0" w:line="360" w:lineRule="auto"/>
        <w:jc w:val="both"/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Ogni incontro si svolge presso la Fondazione Giorgio Cini, sull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05D4A">
        <w:rPr>
          <w:rFonts w:ascii="Times New Roman" w:hAnsi="Times New Roman"/>
          <w:sz w:val="24"/>
          <w:szCs w:val="24"/>
        </w:rPr>
        <w:t>Isola di San Giorgio Maggiore, a Venezia</w:t>
      </w:r>
      <w:r w:rsidR="00882EED">
        <w:rPr>
          <w:rFonts w:ascii="Times New Roman" w:hAnsi="Times New Roman"/>
          <w:sz w:val="24"/>
          <w:szCs w:val="24"/>
        </w:rPr>
        <w:t>. Gli incontri inizi</w:t>
      </w:r>
      <w:r w:rsidR="00D33F18">
        <w:rPr>
          <w:rFonts w:ascii="Times New Roman" w:hAnsi="Times New Roman"/>
          <w:sz w:val="24"/>
          <w:szCs w:val="24"/>
        </w:rPr>
        <w:t>ano</w:t>
      </w:r>
      <w:r w:rsidR="00882EED">
        <w:rPr>
          <w:rFonts w:ascii="Times New Roman" w:hAnsi="Times New Roman"/>
          <w:sz w:val="24"/>
          <w:szCs w:val="24"/>
        </w:rPr>
        <w:t xml:space="preserve"> alle ore 14,00 del primo giorno e termin</w:t>
      </w:r>
      <w:r w:rsidR="00D33F18">
        <w:rPr>
          <w:rFonts w:ascii="Times New Roman" w:hAnsi="Times New Roman"/>
          <w:sz w:val="24"/>
          <w:szCs w:val="24"/>
        </w:rPr>
        <w:t>ano</w:t>
      </w:r>
      <w:r w:rsidR="00882EED">
        <w:rPr>
          <w:rFonts w:ascii="Times New Roman" w:hAnsi="Times New Roman"/>
          <w:sz w:val="24"/>
          <w:szCs w:val="24"/>
        </w:rPr>
        <w:t xml:space="preserve"> alle 13,00 dell’ultimo.</w:t>
      </w:r>
    </w:p>
    <w:p w14:paraId="09C3BF2F" w14:textId="4CC0CB1A" w:rsidR="00372EE8" w:rsidRDefault="006D23C4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sono</w:t>
      </w:r>
      <w:r w:rsidR="00C85FB9" w:rsidRPr="00405D4A">
        <w:rPr>
          <w:rFonts w:ascii="Times New Roman" w:hAnsi="Times New Roman"/>
          <w:sz w:val="24"/>
          <w:szCs w:val="24"/>
        </w:rPr>
        <w:t xml:space="preserve"> </w:t>
      </w:r>
      <w:r w:rsidR="00200192" w:rsidRPr="000916B3">
        <w:rPr>
          <w:rFonts w:ascii="Times New Roman" w:hAnsi="Times New Roman"/>
          <w:b/>
          <w:sz w:val="24"/>
          <w:szCs w:val="24"/>
        </w:rPr>
        <w:t>Gemma Bertagnolli</w:t>
      </w:r>
      <w:r w:rsidR="00D33F18">
        <w:rPr>
          <w:rFonts w:ascii="Times New Roman" w:hAnsi="Times New Roman"/>
          <w:sz w:val="24"/>
          <w:szCs w:val="24"/>
        </w:rPr>
        <w:t xml:space="preserve">, </w:t>
      </w:r>
      <w:r w:rsidR="00200192" w:rsidRPr="00947B45">
        <w:rPr>
          <w:rFonts w:ascii="Times New Roman" w:hAnsi="Times New Roman"/>
          <w:b/>
          <w:sz w:val="24"/>
          <w:szCs w:val="24"/>
        </w:rPr>
        <w:t>Antonio Frigé</w:t>
      </w:r>
      <w:r w:rsidR="00372EE8">
        <w:rPr>
          <w:rFonts w:ascii="Times New Roman" w:hAnsi="Times New Roman"/>
          <w:sz w:val="24"/>
          <w:szCs w:val="24"/>
        </w:rPr>
        <w:t xml:space="preserve"> </w:t>
      </w:r>
      <w:r w:rsidR="00D33F18">
        <w:rPr>
          <w:rFonts w:ascii="Times New Roman" w:hAnsi="Times New Roman"/>
          <w:sz w:val="24"/>
          <w:szCs w:val="24"/>
        </w:rPr>
        <w:t>e</w:t>
      </w:r>
      <w:r w:rsidR="000A3897">
        <w:rPr>
          <w:rFonts w:ascii="Times New Roman" w:hAnsi="Times New Roman"/>
          <w:sz w:val="24"/>
          <w:szCs w:val="24"/>
        </w:rPr>
        <w:t xml:space="preserve"> </w:t>
      </w:r>
      <w:r w:rsidR="000A3897" w:rsidRPr="009F34EE">
        <w:rPr>
          <w:rFonts w:ascii="Times New Roman" w:hAnsi="Times New Roman"/>
          <w:b/>
          <w:sz w:val="24"/>
          <w:szCs w:val="24"/>
        </w:rPr>
        <w:t>Sara Mingardo</w:t>
      </w:r>
      <w:r w:rsidR="000A3897">
        <w:rPr>
          <w:rFonts w:ascii="Times New Roman" w:hAnsi="Times New Roman"/>
          <w:sz w:val="24"/>
          <w:szCs w:val="24"/>
        </w:rPr>
        <w:t>.</w:t>
      </w:r>
    </w:p>
    <w:p w14:paraId="358A2346" w14:textId="77777777" w:rsidR="00D61ADA" w:rsidRDefault="00947B45" w:rsidP="00C31F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D0B4F" w:rsidRPr="00405D4A">
        <w:rPr>
          <w:rFonts w:ascii="Times New Roman" w:hAnsi="Times New Roman"/>
          <w:b/>
          <w:sz w:val="24"/>
          <w:szCs w:val="24"/>
        </w:rPr>
        <w:t>Calendario</w:t>
      </w:r>
      <w:r w:rsidR="006D23C4">
        <w:rPr>
          <w:rFonts w:ascii="Times New Roman" w:hAnsi="Times New Roman"/>
          <w:b/>
          <w:sz w:val="24"/>
          <w:szCs w:val="24"/>
        </w:rPr>
        <w:t xml:space="preserve"> degli incontri</w:t>
      </w:r>
    </w:p>
    <w:p w14:paraId="0F780CEC" w14:textId="7D5AAA71" w:rsidR="0086701B" w:rsidRPr="00D33F18" w:rsidRDefault="00D872B3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>Dal 14 al 1</w:t>
      </w:r>
      <w:r w:rsidR="00D33F18" w:rsidRPr="00D33F18">
        <w:rPr>
          <w:rFonts w:ascii="Times New Roman" w:hAnsi="Times New Roman"/>
          <w:sz w:val="24"/>
          <w:szCs w:val="24"/>
          <w:u w:val="single"/>
        </w:rPr>
        <w:t>6</w:t>
      </w:r>
      <w:r w:rsidRPr="00D33F18">
        <w:rPr>
          <w:rFonts w:ascii="Times New Roman" w:hAnsi="Times New Roman"/>
          <w:sz w:val="24"/>
          <w:szCs w:val="24"/>
          <w:u w:val="single"/>
        </w:rPr>
        <w:t xml:space="preserve"> Febbraio</w:t>
      </w:r>
      <w:r w:rsidR="00D61ADA" w:rsidRPr="00D33F18">
        <w:rPr>
          <w:rFonts w:ascii="Times New Roman" w:hAnsi="Times New Roman"/>
          <w:sz w:val="24"/>
          <w:szCs w:val="24"/>
        </w:rPr>
        <w:t>:</w:t>
      </w:r>
      <w:r w:rsidRPr="00D33F18">
        <w:rPr>
          <w:rFonts w:ascii="Times New Roman" w:hAnsi="Times New Roman"/>
          <w:sz w:val="24"/>
          <w:szCs w:val="24"/>
        </w:rPr>
        <w:t xml:space="preserve"> </w:t>
      </w:r>
      <w:r w:rsidR="00662655" w:rsidRPr="00D33F18">
        <w:rPr>
          <w:rFonts w:ascii="Times New Roman" w:hAnsi="Times New Roman"/>
          <w:i/>
          <w:sz w:val="24"/>
          <w:szCs w:val="24"/>
        </w:rPr>
        <w:t>Basso Continuo</w:t>
      </w:r>
      <w:r w:rsidRPr="00D33F18">
        <w:rPr>
          <w:rFonts w:ascii="Times New Roman" w:hAnsi="Times New Roman"/>
          <w:sz w:val="24"/>
          <w:szCs w:val="24"/>
        </w:rPr>
        <w:t>, (Antonio Frigé)</w:t>
      </w:r>
      <w:r w:rsidR="0086701B" w:rsidRPr="00D33F18">
        <w:rPr>
          <w:rFonts w:ascii="Times New Roman" w:hAnsi="Times New Roman"/>
          <w:sz w:val="24"/>
          <w:szCs w:val="24"/>
        </w:rPr>
        <w:t xml:space="preserve"> </w:t>
      </w:r>
      <w:r w:rsidRPr="00D33F18">
        <w:rPr>
          <w:rFonts w:ascii="Times New Roman" w:hAnsi="Times New Roman"/>
          <w:sz w:val="24"/>
          <w:szCs w:val="24"/>
        </w:rPr>
        <w:t>realizzazione</w:t>
      </w:r>
      <w:r w:rsidR="00662655" w:rsidRPr="00D33F18">
        <w:rPr>
          <w:rFonts w:ascii="Times New Roman" w:hAnsi="Times New Roman"/>
          <w:sz w:val="24"/>
          <w:szCs w:val="24"/>
        </w:rPr>
        <w:t xml:space="preserve"> del basso nelle composizioni e al tempo di Vivaldi</w:t>
      </w:r>
      <w:r w:rsidR="009F34EE" w:rsidRPr="00D33F18">
        <w:rPr>
          <w:rFonts w:ascii="Times New Roman" w:hAnsi="Times New Roman"/>
          <w:sz w:val="24"/>
          <w:szCs w:val="24"/>
        </w:rPr>
        <w:t>, con particolare attenzione all’armonizzazione dei recitativi vivaldiani</w:t>
      </w:r>
      <w:r w:rsidR="00662655" w:rsidRPr="00D33F18">
        <w:rPr>
          <w:rFonts w:ascii="Times New Roman" w:hAnsi="Times New Roman"/>
          <w:sz w:val="24"/>
          <w:szCs w:val="24"/>
        </w:rPr>
        <w:t xml:space="preserve">. </w:t>
      </w:r>
    </w:p>
    <w:p w14:paraId="0B948112" w14:textId="19BFC9BD" w:rsidR="0086701B" w:rsidRPr="00D33F18" w:rsidRDefault="00D61ADA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 xml:space="preserve">Dal </w:t>
      </w:r>
      <w:r w:rsidR="009F34EE" w:rsidRPr="00D33F18">
        <w:rPr>
          <w:rFonts w:ascii="Times New Roman" w:hAnsi="Times New Roman"/>
          <w:sz w:val="24"/>
          <w:szCs w:val="24"/>
          <w:u w:val="single"/>
        </w:rPr>
        <w:t>1</w:t>
      </w:r>
      <w:r w:rsidR="00D33F18" w:rsidRPr="00D33F18">
        <w:rPr>
          <w:rFonts w:ascii="Times New Roman" w:hAnsi="Times New Roman"/>
          <w:sz w:val="24"/>
          <w:szCs w:val="24"/>
          <w:u w:val="single"/>
        </w:rPr>
        <w:t>6</w:t>
      </w:r>
      <w:r w:rsidR="009F34EE" w:rsidRPr="00D33F18">
        <w:rPr>
          <w:rFonts w:ascii="Times New Roman" w:hAnsi="Times New Roman"/>
          <w:sz w:val="24"/>
          <w:szCs w:val="24"/>
          <w:u w:val="single"/>
        </w:rPr>
        <w:t xml:space="preserve"> al 19 Febbraio</w:t>
      </w:r>
      <w:r w:rsidR="00943E2F" w:rsidRPr="00D33F18">
        <w:rPr>
          <w:rFonts w:ascii="Times New Roman" w:hAnsi="Times New Roman"/>
          <w:sz w:val="24"/>
          <w:szCs w:val="24"/>
        </w:rPr>
        <w:t>:</w:t>
      </w:r>
      <w:r w:rsidR="001D55DA" w:rsidRPr="00D33F18">
        <w:rPr>
          <w:rFonts w:ascii="Times New Roman" w:hAnsi="Times New Roman"/>
          <w:sz w:val="24"/>
          <w:szCs w:val="24"/>
        </w:rPr>
        <w:t xml:space="preserve"> </w:t>
      </w:r>
      <w:r w:rsidR="00662655" w:rsidRPr="00D33F18">
        <w:rPr>
          <w:rFonts w:ascii="Times New Roman" w:hAnsi="Times New Roman"/>
          <w:i/>
          <w:sz w:val="24"/>
          <w:szCs w:val="24"/>
        </w:rPr>
        <w:t>Canto</w:t>
      </w:r>
      <w:r w:rsidR="00972DB8" w:rsidRPr="00D33F18">
        <w:rPr>
          <w:rFonts w:ascii="Times New Roman" w:hAnsi="Times New Roman"/>
          <w:sz w:val="24"/>
          <w:szCs w:val="24"/>
        </w:rPr>
        <w:t xml:space="preserve"> </w:t>
      </w:r>
      <w:r w:rsidR="00495E7B" w:rsidRPr="00D33F18">
        <w:rPr>
          <w:rFonts w:ascii="Times New Roman" w:hAnsi="Times New Roman"/>
          <w:sz w:val="24"/>
          <w:szCs w:val="24"/>
        </w:rPr>
        <w:t>(Gemma Bertagnolli)</w:t>
      </w:r>
      <w:r w:rsidR="00D872B3" w:rsidRPr="00D33F18">
        <w:rPr>
          <w:rFonts w:ascii="Times New Roman" w:hAnsi="Times New Roman"/>
          <w:sz w:val="24"/>
          <w:szCs w:val="24"/>
        </w:rPr>
        <w:t>.</w:t>
      </w:r>
    </w:p>
    <w:p w14:paraId="5B284004" w14:textId="2896C7C4" w:rsidR="00B517C7" w:rsidRPr="00D33F18" w:rsidRDefault="00D61ADA" w:rsidP="00B517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 xml:space="preserve">Dal </w:t>
      </w:r>
      <w:r w:rsidR="009F34EE" w:rsidRPr="00D33F18">
        <w:rPr>
          <w:rFonts w:ascii="Times New Roman" w:hAnsi="Times New Roman"/>
          <w:sz w:val="24"/>
          <w:szCs w:val="24"/>
          <w:u w:val="single"/>
        </w:rPr>
        <w:t>21 al 25 Giugno</w:t>
      </w:r>
      <w:r w:rsidRPr="00D33F18">
        <w:rPr>
          <w:rFonts w:ascii="Times New Roman" w:hAnsi="Times New Roman"/>
          <w:sz w:val="24"/>
          <w:szCs w:val="24"/>
        </w:rPr>
        <w:t xml:space="preserve">: </w:t>
      </w:r>
      <w:r w:rsidR="00972DB8" w:rsidRPr="00D33F18">
        <w:rPr>
          <w:rFonts w:ascii="Times New Roman" w:hAnsi="Times New Roman"/>
          <w:i/>
          <w:sz w:val="24"/>
          <w:szCs w:val="24"/>
        </w:rPr>
        <w:t>Canto</w:t>
      </w:r>
      <w:r w:rsidR="008E3A03">
        <w:rPr>
          <w:rFonts w:ascii="Times New Roman" w:hAnsi="Times New Roman"/>
          <w:i/>
          <w:sz w:val="24"/>
          <w:szCs w:val="24"/>
        </w:rPr>
        <w:t>, Griselda RV 718</w:t>
      </w:r>
      <w:r w:rsidR="002F6AD5" w:rsidRPr="00D33F18">
        <w:rPr>
          <w:rFonts w:ascii="Times New Roman" w:hAnsi="Times New Roman"/>
          <w:sz w:val="24"/>
          <w:szCs w:val="24"/>
        </w:rPr>
        <w:t xml:space="preserve"> </w:t>
      </w:r>
      <w:r w:rsidR="00495E7B" w:rsidRPr="00D33F18">
        <w:rPr>
          <w:rFonts w:ascii="Times New Roman" w:hAnsi="Times New Roman"/>
          <w:sz w:val="24"/>
          <w:szCs w:val="24"/>
        </w:rPr>
        <w:t>(Gemma Bertagnolli)</w:t>
      </w:r>
      <w:r w:rsidR="00D872B3" w:rsidRPr="00D33F18">
        <w:rPr>
          <w:rFonts w:ascii="Times New Roman" w:hAnsi="Times New Roman"/>
          <w:sz w:val="24"/>
          <w:szCs w:val="24"/>
        </w:rPr>
        <w:t>.</w:t>
      </w:r>
    </w:p>
    <w:p w14:paraId="38B4882B" w14:textId="7227EAA1" w:rsidR="009F34EE" w:rsidRDefault="009F34EE" w:rsidP="009F34E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33F18">
        <w:rPr>
          <w:rFonts w:ascii="Times New Roman" w:hAnsi="Times New Roman"/>
          <w:sz w:val="24"/>
          <w:szCs w:val="24"/>
          <w:u w:val="single"/>
        </w:rPr>
        <w:t>Dal 5 al 9 Luglio</w:t>
      </w:r>
      <w:r w:rsidRPr="00D33F18">
        <w:rPr>
          <w:rFonts w:ascii="Times New Roman" w:hAnsi="Times New Roman"/>
          <w:sz w:val="24"/>
          <w:szCs w:val="24"/>
        </w:rPr>
        <w:t xml:space="preserve">: </w:t>
      </w:r>
      <w:r w:rsidRPr="00D33F18">
        <w:rPr>
          <w:rFonts w:ascii="Times New Roman" w:hAnsi="Times New Roman"/>
          <w:i/>
          <w:sz w:val="24"/>
          <w:szCs w:val="24"/>
        </w:rPr>
        <w:t>Canto</w:t>
      </w:r>
      <w:r w:rsidR="00D33F18" w:rsidRPr="00D33F18">
        <w:rPr>
          <w:rFonts w:ascii="Times New Roman" w:hAnsi="Times New Roman"/>
          <w:sz w:val="24"/>
          <w:szCs w:val="24"/>
        </w:rPr>
        <w:t xml:space="preserve"> </w:t>
      </w:r>
      <w:r w:rsidR="00495E7B" w:rsidRPr="00D33F18">
        <w:rPr>
          <w:rFonts w:ascii="Times New Roman" w:hAnsi="Times New Roman"/>
          <w:sz w:val="24"/>
          <w:szCs w:val="24"/>
        </w:rPr>
        <w:t>(Sara Mingardo)</w:t>
      </w:r>
      <w:r w:rsidR="00D872B3" w:rsidRPr="00D33F18">
        <w:rPr>
          <w:rFonts w:ascii="Times New Roman" w:hAnsi="Times New Roman"/>
          <w:sz w:val="24"/>
          <w:szCs w:val="24"/>
        </w:rPr>
        <w:t>.</w:t>
      </w:r>
    </w:p>
    <w:p w14:paraId="447E75CA" w14:textId="5FA535AC" w:rsidR="009F34EE" w:rsidRDefault="009F34EE" w:rsidP="009F34E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E477C">
        <w:rPr>
          <w:rFonts w:ascii="Times New Roman" w:hAnsi="Times New Roman"/>
          <w:sz w:val="24"/>
          <w:szCs w:val="24"/>
          <w:u w:val="single"/>
        </w:rPr>
        <w:t>Dal 1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2E477C">
        <w:rPr>
          <w:rFonts w:ascii="Times New Roman" w:hAnsi="Times New Roman"/>
          <w:sz w:val="24"/>
          <w:szCs w:val="24"/>
          <w:u w:val="single"/>
        </w:rPr>
        <w:t xml:space="preserve"> al 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2E477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Settembre</w:t>
      </w:r>
      <w:r w:rsidRPr="002E477C">
        <w:rPr>
          <w:rFonts w:ascii="Times New Roman" w:hAnsi="Times New Roman"/>
          <w:sz w:val="24"/>
          <w:szCs w:val="24"/>
        </w:rPr>
        <w:t xml:space="preserve">: </w:t>
      </w:r>
      <w:r w:rsidRPr="00FC1A36">
        <w:rPr>
          <w:rFonts w:ascii="Times New Roman" w:hAnsi="Times New Roman"/>
          <w:i/>
          <w:sz w:val="24"/>
          <w:szCs w:val="24"/>
        </w:rPr>
        <w:t>Canto</w:t>
      </w:r>
      <w:r w:rsidR="00495E7B">
        <w:rPr>
          <w:rFonts w:ascii="Times New Roman" w:hAnsi="Times New Roman"/>
          <w:sz w:val="24"/>
          <w:szCs w:val="24"/>
        </w:rPr>
        <w:t xml:space="preserve"> </w:t>
      </w:r>
      <w:r w:rsidR="00D872B3">
        <w:rPr>
          <w:rFonts w:ascii="Times New Roman" w:hAnsi="Times New Roman"/>
          <w:sz w:val="24"/>
          <w:szCs w:val="24"/>
        </w:rPr>
        <w:t>(Gemma Bertagnolli).</w:t>
      </w:r>
    </w:p>
    <w:p w14:paraId="322CC74D" w14:textId="6008E358" w:rsidR="006B0AD8" w:rsidRPr="00405D4A" w:rsidRDefault="009F34EE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Dall’8 al 12</w:t>
      </w:r>
      <w:r w:rsidR="00D61ADA" w:rsidRPr="00F677A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43E2F">
        <w:rPr>
          <w:rFonts w:ascii="Times New Roman" w:hAnsi="Times New Roman"/>
          <w:sz w:val="24"/>
          <w:szCs w:val="24"/>
          <w:u w:val="single"/>
        </w:rPr>
        <w:t>Novembre</w:t>
      </w:r>
      <w:r w:rsidR="00566391" w:rsidRPr="00405D4A">
        <w:rPr>
          <w:rFonts w:ascii="Times New Roman" w:hAnsi="Times New Roman"/>
          <w:sz w:val="24"/>
          <w:szCs w:val="24"/>
        </w:rPr>
        <w:t>:</w:t>
      </w:r>
      <w:r w:rsidR="008F77FF">
        <w:rPr>
          <w:rFonts w:ascii="Times New Roman" w:hAnsi="Times New Roman"/>
          <w:sz w:val="24"/>
          <w:szCs w:val="24"/>
        </w:rPr>
        <w:t xml:space="preserve"> </w:t>
      </w:r>
      <w:r w:rsidR="00972DB8" w:rsidRPr="00FC1A36">
        <w:rPr>
          <w:rFonts w:ascii="Times New Roman" w:hAnsi="Times New Roman"/>
          <w:i/>
          <w:sz w:val="24"/>
          <w:szCs w:val="24"/>
        </w:rPr>
        <w:t>Canto</w:t>
      </w:r>
      <w:r w:rsidR="00D872B3">
        <w:rPr>
          <w:rFonts w:ascii="Times New Roman" w:hAnsi="Times New Roman"/>
          <w:sz w:val="24"/>
          <w:szCs w:val="24"/>
        </w:rPr>
        <w:t xml:space="preserve"> (Gemma Bertagnolli).</w:t>
      </w:r>
    </w:p>
    <w:p w14:paraId="7AE69362" w14:textId="77777777" w:rsidR="00FE5F74" w:rsidRPr="00FE5F74" w:rsidRDefault="00FE5F74" w:rsidP="00C31FE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AB12290" w14:textId="593E6ED5" w:rsidR="00407E66" w:rsidRPr="003031BE" w:rsidRDefault="00FE127B" w:rsidP="003031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brani presentati da</w:t>
      </w:r>
      <w:r w:rsidRPr="00FE127B">
        <w:rPr>
          <w:rFonts w:ascii="Times New Roman" w:hAnsi="Times New Roman"/>
          <w:sz w:val="24"/>
          <w:szCs w:val="24"/>
        </w:rPr>
        <w:t>l candidato dovranno essere di Antonio Vivaldi e potranno essere tratti dal repertorio sacro, cameristico o operistico dell’aut</w:t>
      </w:r>
      <w:bookmarkStart w:id="0" w:name="_GoBack"/>
      <w:bookmarkEnd w:id="0"/>
      <w:r w:rsidRPr="00FE127B">
        <w:rPr>
          <w:rFonts w:ascii="Times New Roman" w:hAnsi="Times New Roman"/>
          <w:sz w:val="24"/>
          <w:szCs w:val="24"/>
        </w:rPr>
        <w:t>ore</w:t>
      </w:r>
      <w:r w:rsidR="008E3A03">
        <w:rPr>
          <w:rFonts w:ascii="Times New Roman" w:hAnsi="Times New Roman"/>
          <w:sz w:val="24"/>
          <w:szCs w:val="24"/>
        </w:rPr>
        <w:t xml:space="preserve">. L’incontro di </w:t>
      </w:r>
      <w:r w:rsidR="00A30916">
        <w:rPr>
          <w:rFonts w:ascii="Times New Roman" w:hAnsi="Times New Roman"/>
          <w:b/>
          <w:sz w:val="24"/>
          <w:szCs w:val="24"/>
        </w:rPr>
        <w:t>G</w:t>
      </w:r>
      <w:r w:rsidR="008E3A03" w:rsidRPr="00A30916">
        <w:rPr>
          <w:rFonts w:ascii="Times New Roman" w:hAnsi="Times New Roman"/>
          <w:b/>
          <w:sz w:val="24"/>
          <w:szCs w:val="24"/>
        </w:rPr>
        <w:t>iugno</w:t>
      </w:r>
      <w:r w:rsidR="008E3A03">
        <w:rPr>
          <w:rFonts w:ascii="Times New Roman" w:hAnsi="Times New Roman"/>
          <w:sz w:val="24"/>
          <w:szCs w:val="24"/>
        </w:rPr>
        <w:t xml:space="preserve"> sarà interamente dedicato </w:t>
      </w:r>
      <w:r w:rsidR="008E3A03">
        <w:rPr>
          <w:rFonts w:ascii="Times New Roman" w:hAnsi="Times New Roman"/>
          <w:sz w:val="24"/>
          <w:szCs w:val="24"/>
        </w:rPr>
        <w:lastRenderedPageBreak/>
        <w:t xml:space="preserve">al dramma per musica </w:t>
      </w:r>
      <w:r w:rsidR="008E3A03" w:rsidRPr="00A30916">
        <w:rPr>
          <w:rFonts w:ascii="Times New Roman" w:hAnsi="Times New Roman"/>
          <w:b/>
          <w:i/>
          <w:sz w:val="24"/>
          <w:szCs w:val="24"/>
        </w:rPr>
        <w:t>Griselda</w:t>
      </w:r>
      <w:r w:rsidR="008E3A03" w:rsidRPr="00A30916">
        <w:rPr>
          <w:rFonts w:ascii="Times New Roman" w:hAnsi="Times New Roman"/>
          <w:b/>
          <w:sz w:val="24"/>
          <w:szCs w:val="24"/>
        </w:rPr>
        <w:t>, RV 718</w:t>
      </w:r>
      <w:r w:rsidR="008E3A03">
        <w:rPr>
          <w:rFonts w:ascii="Times New Roman" w:hAnsi="Times New Roman"/>
          <w:sz w:val="24"/>
          <w:szCs w:val="24"/>
        </w:rPr>
        <w:t xml:space="preserve"> per cui tutti i brani presentati dovranno essere tratti da quest</w:t>
      </w:r>
      <w:r w:rsidR="00A30916">
        <w:rPr>
          <w:rFonts w:ascii="Times New Roman" w:hAnsi="Times New Roman"/>
          <w:sz w:val="24"/>
          <w:szCs w:val="24"/>
        </w:rPr>
        <w:t>’opera.</w:t>
      </w:r>
    </w:p>
    <w:p w14:paraId="7887FA33" w14:textId="0330E5AD" w:rsidR="00A024BF" w:rsidRDefault="00AD605E" w:rsidP="00C31F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Pe</w:t>
      </w:r>
      <w:r w:rsidR="00610312">
        <w:t xml:space="preserve">r ogni incontro saranno ammessi, a insindacabile giudizio della commissione, </w:t>
      </w:r>
      <w:r w:rsidRPr="00947B45">
        <w:rPr>
          <w:b/>
        </w:rPr>
        <w:t>non più di</w:t>
      </w:r>
      <w:r w:rsidRPr="00482F8F">
        <w:t xml:space="preserve"> </w:t>
      </w:r>
      <w:r w:rsidR="00ED3A5E" w:rsidRPr="00D33F18">
        <w:rPr>
          <w:b/>
        </w:rPr>
        <w:t>diec</w:t>
      </w:r>
      <w:r w:rsidR="006A42D0">
        <w:rPr>
          <w:b/>
        </w:rPr>
        <w:t xml:space="preserve">i </w:t>
      </w:r>
      <w:r w:rsidR="006A42D0">
        <w:t xml:space="preserve">(10) </w:t>
      </w:r>
      <w:r w:rsidRPr="00947B45">
        <w:rPr>
          <w:b/>
        </w:rPr>
        <w:t>allievi effettivi</w:t>
      </w:r>
      <w:r w:rsidR="00200192" w:rsidRPr="00482F8F">
        <w:t>.</w:t>
      </w:r>
    </w:p>
    <w:p w14:paraId="13967B87" w14:textId="77777777" w:rsidR="00B50EB8" w:rsidRPr="008F77FF" w:rsidRDefault="00B50EB8" w:rsidP="00C31F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16"/>
          <w:szCs w:val="16"/>
        </w:rPr>
      </w:pPr>
    </w:p>
    <w:p w14:paraId="0F0DAD68" w14:textId="77777777" w:rsidR="00A024BF" w:rsidRPr="00482F8F" w:rsidRDefault="00460A30" w:rsidP="00C31F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82F8F">
        <w:t>L</w:t>
      </w:r>
      <w:r w:rsidR="000F47D5">
        <w:t>’</w:t>
      </w:r>
      <w:r w:rsidRPr="00482F8F">
        <w:t>Istituto Italiano Antonio Viva</w:t>
      </w:r>
      <w:r w:rsidR="00A024BF" w:rsidRPr="00482F8F">
        <w:t>ldi metterà a disposizione</w:t>
      </w:r>
      <w:r w:rsidRPr="00482F8F">
        <w:t xml:space="preserve"> </w:t>
      </w:r>
      <w:r w:rsidRPr="005E3A1B">
        <w:rPr>
          <w:b/>
        </w:rPr>
        <w:t>borse di studio</w:t>
      </w:r>
      <w:r w:rsidR="00482F8F">
        <w:t>,</w:t>
      </w:r>
      <w:r w:rsidR="00482F8F" w:rsidRPr="00482F8F">
        <w:t xml:space="preserve"> </w:t>
      </w:r>
      <w:r w:rsidR="00716A04">
        <w:t xml:space="preserve">che copriranno le spese </w:t>
      </w:r>
      <w:r w:rsidR="00FE127B">
        <w:t xml:space="preserve">di iscrizione e frequenza </w:t>
      </w:r>
      <w:r w:rsidR="00D90468">
        <w:t>del corso</w:t>
      </w:r>
      <w:r w:rsidR="00482F8F">
        <w:t>,</w:t>
      </w:r>
      <w:r w:rsidRPr="00482F8F">
        <w:t xml:space="preserve"> </w:t>
      </w:r>
      <w:r w:rsidR="00482F8F">
        <w:t xml:space="preserve">per tutti gli allievi </w:t>
      </w:r>
      <w:r w:rsidR="00FE127B">
        <w:t xml:space="preserve">effettivi </w:t>
      </w:r>
      <w:r w:rsidR="00482F8F">
        <w:t>ammessi</w:t>
      </w:r>
      <w:r w:rsidRPr="00482F8F">
        <w:t>.</w:t>
      </w:r>
    </w:p>
    <w:p w14:paraId="1AC22D93" w14:textId="13AB419B" w:rsidR="00947B45" w:rsidRDefault="00EC1F9D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</w:t>
      </w:r>
      <w:r w:rsidR="00482F8F" w:rsidRPr="00FE127B">
        <w:rPr>
          <w:rFonts w:ascii="Times New Roman" w:hAnsi="Times New Roman"/>
          <w:sz w:val="24"/>
          <w:szCs w:val="24"/>
        </w:rPr>
        <w:t>li allievi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6E7">
        <w:rPr>
          <w:rFonts w:ascii="Times New Roman" w:hAnsi="Times New Roman"/>
          <w:sz w:val="24"/>
          <w:szCs w:val="24"/>
        </w:rPr>
        <w:t xml:space="preserve">verrà data </w:t>
      </w:r>
      <w:r w:rsidR="00D03E64" w:rsidRPr="006046E7">
        <w:rPr>
          <w:rFonts w:ascii="Times New Roman" w:hAnsi="Times New Roman"/>
          <w:sz w:val="24"/>
          <w:szCs w:val="24"/>
        </w:rPr>
        <w:t xml:space="preserve">inoltre </w:t>
      </w:r>
      <w:r w:rsidRPr="006046E7">
        <w:rPr>
          <w:rFonts w:ascii="Times New Roman" w:hAnsi="Times New Roman"/>
          <w:sz w:val="24"/>
          <w:szCs w:val="24"/>
        </w:rPr>
        <w:t xml:space="preserve">la possibilità di </w:t>
      </w:r>
      <w:r w:rsidR="00566391" w:rsidRPr="006046E7">
        <w:rPr>
          <w:rFonts w:ascii="Times New Roman" w:hAnsi="Times New Roman"/>
          <w:sz w:val="24"/>
          <w:szCs w:val="24"/>
        </w:rPr>
        <w:t xml:space="preserve">soggiornare </w:t>
      </w:r>
      <w:r w:rsidR="00A052A2">
        <w:rPr>
          <w:rFonts w:ascii="Times New Roman" w:hAnsi="Times New Roman"/>
          <w:sz w:val="24"/>
          <w:szCs w:val="24"/>
        </w:rPr>
        <w:t xml:space="preserve">ad un prezzo agevolato </w:t>
      </w:r>
      <w:r w:rsidR="00566391" w:rsidRPr="00FE127B">
        <w:rPr>
          <w:rFonts w:ascii="Times New Roman" w:hAnsi="Times New Roman"/>
          <w:sz w:val="24"/>
          <w:szCs w:val="24"/>
        </w:rPr>
        <w:t>sull</w:t>
      </w:r>
      <w:r w:rsidR="000F47D5" w:rsidRPr="00FE127B">
        <w:rPr>
          <w:rFonts w:ascii="Times New Roman" w:hAnsi="Times New Roman"/>
          <w:sz w:val="24"/>
          <w:szCs w:val="24"/>
        </w:rPr>
        <w:t>’</w:t>
      </w:r>
      <w:r w:rsidR="00566391" w:rsidRPr="00FE127B">
        <w:rPr>
          <w:rFonts w:ascii="Times New Roman" w:hAnsi="Times New Roman"/>
          <w:sz w:val="24"/>
          <w:szCs w:val="24"/>
        </w:rPr>
        <w:t xml:space="preserve">Isola di San Giorgio </w:t>
      </w:r>
      <w:r w:rsidR="00405D4A" w:rsidRPr="00FE127B">
        <w:rPr>
          <w:rFonts w:ascii="Times New Roman" w:hAnsi="Times New Roman"/>
          <w:sz w:val="24"/>
          <w:szCs w:val="24"/>
        </w:rPr>
        <w:t xml:space="preserve">Maggiore, </w:t>
      </w:r>
      <w:r w:rsidR="00566391" w:rsidRPr="00FE127B">
        <w:rPr>
          <w:rFonts w:ascii="Times New Roman" w:hAnsi="Times New Roman"/>
          <w:sz w:val="24"/>
          <w:szCs w:val="24"/>
        </w:rPr>
        <w:t xml:space="preserve">presso la Residenza del Centro Internazionale </w:t>
      </w:r>
      <w:r w:rsidR="00FD1198" w:rsidRPr="00FE127B">
        <w:rPr>
          <w:rFonts w:ascii="Times New Roman" w:hAnsi="Times New Roman"/>
          <w:sz w:val="24"/>
          <w:szCs w:val="24"/>
        </w:rPr>
        <w:t>di Studi della Civiltà italiana</w:t>
      </w:r>
      <w:r w:rsidR="00566391" w:rsidRPr="00FE127B">
        <w:rPr>
          <w:rFonts w:ascii="Times New Roman" w:hAnsi="Times New Roman"/>
          <w:sz w:val="24"/>
          <w:szCs w:val="24"/>
        </w:rPr>
        <w:t xml:space="preserve"> Vittore Branca</w:t>
      </w:r>
      <w:r w:rsidR="00405D4A" w:rsidRPr="00FE127B">
        <w:rPr>
          <w:rFonts w:ascii="Times New Roman" w:hAnsi="Times New Roman"/>
          <w:sz w:val="24"/>
          <w:szCs w:val="24"/>
        </w:rPr>
        <w:t>.</w:t>
      </w:r>
    </w:p>
    <w:p w14:paraId="265B1C1F" w14:textId="77777777" w:rsidR="00FE127B" w:rsidRPr="008F77FF" w:rsidRDefault="00FE127B" w:rsidP="00C31FE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1052A230" w14:textId="77777777" w:rsidR="00460A30" w:rsidRPr="00482F8F" w:rsidRDefault="00405D4A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 xml:space="preserve">I candidati dovranno </w:t>
      </w:r>
      <w:r w:rsidRPr="00947B45">
        <w:rPr>
          <w:rFonts w:ascii="Times New Roman" w:hAnsi="Times New Roman"/>
          <w:b/>
          <w:sz w:val="24"/>
          <w:szCs w:val="24"/>
        </w:rPr>
        <w:t>inviare</w:t>
      </w:r>
      <w:r w:rsidRPr="00482F8F">
        <w:rPr>
          <w:rFonts w:ascii="Times New Roman" w:hAnsi="Times New Roman"/>
          <w:sz w:val="24"/>
          <w:szCs w:val="24"/>
        </w:rPr>
        <w:t xml:space="preserve"> all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indirizzo di posta elettro</w:t>
      </w:r>
      <w:r w:rsidR="00460A30" w:rsidRPr="00482F8F">
        <w:rPr>
          <w:rFonts w:ascii="Times New Roman" w:hAnsi="Times New Roman"/>
          <w:sz w:val="24"/>
          <w:szCs w:val="24"/>
        </w:rPr>
        <w:t xml:space="preserve">nica </w:t>
      </w:r>
      <w:hyperlink r:id="rId9" w:history="1">
        <w:r w:rsidR="00460A30" w:rsidRPr="00482F8F">
          <w:rPr>
            <w:rStyle w:val="Collegamentoipertestuale"/>
            <w:rFonts w:ascii="Times New Roman" w:hAnsi="Times New Roman"/>
            <w:sz w:val="24"/>
            <w:szCs w:val="24"/>
          </w:rPr>
          <w:t>segreteria.vivaldi@cini.it</w:t>
        </w:r>
      </w:hyperlink>
      <w:r w:rsidR="00460A30" w:rsidRPr="00482F8F">
        <w:rPr>
          <w:rFonts w:ascii="Times New Roman" w:hAnsi="Times New Roman"/>
          <w:sz w:val="24"/>
          <w:szCs w:val="24"/>
        </w:rPr>
        <w:t>:</w:t>
      </w:r>
    </w:p>
    <w:p w14:paraId="4D24C582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i/>
          <w:sz w:val="24"/>
          <w:szCs w:val="24"/>
        </w:rPr>
        <w:t>c</w:t>
      </w:r>
      <w:r w:rsidR="00405D4A" w:rsidRPr="00482F8F">
        <w:rPr>
          <w:rFonts w:ascii="Times New Roman" w:hAnsi="Times New Roman"/>
          <w:i/>
          <w:sz w:val="24"/>
          <w:szCs w:val="24"/>
        </w:rPr>
        <w:t>urriculum vitae</w:t>
      </w:r>
      <w:r w:rsidRPr="00482F8F">
        <w:rPr>
          <w:rFonts w:ascii="Times New Roman" w:hAnsi="Times New Roman"/>
          <w:sz w:val="24"/>
          <w:szCs w:val="24"/>
        </w:rPr>
        <w:t xml:space="preserve"> dettagliato</w:t>
      </w:r>
    </w:p>
    <w:p w14:paraId="16B9DD4D" w14:textId="77777777" w:rsidR="00460A30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c</w:t>
      </w:r>
      <w:r w:rsidR="00460A30" w:rsidRPr="00482F8F">
        <w:rPr>
          <w:rFonts w:ascii="Times New Roman" w:hAnsi="Times New Roman"/>
          <w:sz w:val="24"/>
          <w:szCs w:val="24"/>
        </w:rPr>
        <w:t>opia di un documento d</w:t>
      </w:r>
      <w:r w:rsidR="000F47D5">
        <w:rPr>
          <w:rFonts w:ascii="Times New Roman" w:hAnsi="Times New Roman"/>
          <w:sz w:val="24"/>
          <w:szCs w:val="24"/>
        </w:rPr>
        <w:t>’</w:t>
      </w:r>
      <w:r w:rsidR="00460A30" w:rsidRPr="00482F8F">
        <w:rPr>
          <w:rFonts w:ascii="Times New Roman" w:hAnsi="Times New Roman"/>
          <w:sz w:val="24"/>
          <w:szCs w:val="24"/>
        </w:rPr>
        <w:t>identità</w:t>
      </w:r>
    </w:p>
    <w:p w14:paraId="736B9AFA" w14:textId="77777777" w:rsidR="00405D4A" w:rsidRPr="00482F8F" w:rsidRDefault="00A024BF" w:rsidP="00C31FE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link a una registrazione video dell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82F8F">
        <w:rPr>
          <w:rFonts w:ascii="Times New Roman" w:hAnsi="Times New Roman"/>
          <w:sz w:val="24"/>
          <w:szCs w:val="24"/>
        </w:rPr>
        <w:t>esecuzione di due brani musicali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Pr="00482F8F">
        <w:rPr>
          <w:rFonts w:ascii="Times New Roman" w:hAnsi="Times New Roman"/>
          <w:sz w:val="24"/>
          <w:szCs w:val="24"/>
        </w:rPr>
        <w:t xml:space="preserve">di Antonio Vivaldi o altro autore </w:t>
      </w:r>
      <w:r w:rsidR="00460A30" w:rsidRPr="00482F8F">
        <w:rPr>
          <w:rFonts w:ascii="Times New Roman" w:hAnsi="Times New Roman"/>
          <w:sz w:val="24"/>
          <w:szCs w:val="24"/>
        </w:rPr>
        <w:t>del</w:t>
      </w:r>
      <w:r w:rsidR="00B517C7">
        <w:rPr>
          <w:rFonts w:ascii="Times New Roman" w:hAnsi="Times New Roman"/>
          <w:sz w:val="24"/>
          <w:szCs w:val="24"/>
        </w:rPr>
        <w:t xml:space="preserve"> medesimo</w:t>
      </w:r>
      <w:r w:rsidR="00460A30" w:rsidRPr="00482F8F">
        <w:rPr>
          <w:rFonts w:ascii="Times New Roman" w:hAnsi="Times New Roman"/>
          <w:sz w:val="24"/>
          <w:szCs w:val="24"/>
        </w:rPr>
        <w:t xml:space="preserve"> </w:t>
      </w:r>
      <w:r w:rsidR="00716A04">
        <w:rPr>
          <w:rFonts w:ascii="Times New Roman" w:hAnsi="Times New Roman"/>
          <w:sz w:val="24"/>
          <w:szCs w:val="24"/>
        </w:rPr>
        <w:t>periodo</w:t>
      </w:r>
      <w:r w:rsidRPr="00482F8F">
        <w:rPr>
          <w:rFonts w:ascii="Times New Roman" w:hAnsi="Times New Roman"/>
          <w:sz w:val="24"/>
          <w:szCs w:val="24"/>
        </w:rPr>
        <w:t>.</w:t>
      </w:r>
    </w:p>
    <w:p w14:paraId="02255805" w14:textId="77777777" w:rsidR="008F77FF" w:rsidRDefault="008F77FF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L’incontro sul </w:t>
      </w:r>
      <w:r w:rsidRPr="008F77FF">
        <w:rPr>
          <w:rFonts w:ascii="Times New Roman" w:hAnsi="Times New Roman"/>
          <w:b/>
          <w:sz w:val="24"/>
          <w:szCs w:val="24"/>
        </w:rPr>
        <w:t>Basso Continuo</w:t>
      </w:r>
      <w:r>
        <w:rPr>
          <w:rFonts w:ascii="Times New Roman" w:hAnsi="Times New Roman"/>
          <w:sz w:val="24"/>
          <w:szCs w:val="24"/>
        </w:rPr>
        <w:t xml:space="preserve"> è aperto a tutti gli strumenti armonici (tastiere, liuti, tiorbe e arpe).</w:t>
      </w:r>
    </w:p>
    <w:p w14:paraId="6DAE5A35" w14:textId="77777777" w:rsidR="00482F8F" w:rsidRPr="00482F8F" w:rsidRDefault="00200192" w:rsidP="00C31F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8F">
        <w:rPr>
          <w:rFonts w:ascii="Times New Roman" w:hAnsi="Times New Roman"/>
          <w:sz w:val="24"/>
          <w:szCs w:val="24"/>
        </w:rPr>
        <w:t>Al termine di ogni incontro sarà rilasciato, su richiesta, un attestato di frequenza.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063BF1C5" w14:textId="77777777" w:rsidR="003031BE" w:rsidRPr="00D90468" w:rsidRDefault="003031BE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44B6D600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informazioni:</w:t>
      </w:r>
    </w:p>
    <w:p w14:paraId="353CAA1F" w14:textId="77777777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Pr="000916B3">
        <w:rPr>
          <w:color w:val="000000"/>
        </w:rPr>
        <w:t> 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3574538" w14:textId="77777777" w:rsidR="00D90468" w:rsidRPr="00D90468" w:rsidRDefault="00D90468" w:rsidP="000916B3">
      <w:pPr>
        <w:pStyle w:val="NormaleWeb"/>
        <w:spacing w:before="0" w:beforeAutospacing="0" w:after="0" w:afterAutospacing="0"/>
        <w:jc w:val="center"/>
        <w:rPr>
          <w:sz w:val="16"/>
          <w:szCs w:val="16"/>
        </w:rPr>
      </w:pPr>
    </w:p>
    <w:p w14:paraId="76076D00" w14:textId="77777777" w:rsidR="000916B3" w:rsidRDefault="00E433CC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15ED9C5A" w14:textId="77777777" w:rsidR="00407E66" w:rsidRPr="000916B3" w:rsidRDefault="00407E66" w:rsidP="000916B3">
      <w:pPr>
        <w:pStyle w:val="NormaleWeb"/>
        <w:spacing w:before="0" w:beforeAutospacing="0" w:after="0" w:afterAutospacing="0"/>
        <w:jc w:val="center"/>
      </w:pPr>
    </w:p>
    <w:p w14:paraId="5793EC34" w14:textId="77777777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 xml:space="preserve">Per informazioni sul Centro Internazionale Vittore Branca e i servizi offerti: </w:t>
      </w:r>
    </w:p>
    <w:p w14:paraId="60D979FB" w14:textId="77777777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hyperlink r:id="rId12" w:history="1">
        <w:r w:rsidRPr="000916B3">
          <w:rPr>
            <w:rStyle w:val="Collegamentoipertestuale"/>
          </w:rPr>
          <w:t>http://www.cini.it/centro-branca/la-residenza</w:t>
        </w:r>
      </w:hyperlink>
      <w:r w:rsidRPr="000916B3">
        <w:rPr>
          <w:color w:val="000000"/>
        </w:rPr>
        <w:t xml:space="preserve"> </w:t>
      </w:r>
    </w:p>
    <w:sectPr w:rsidR="000916B3" w:rsidSect="00FD11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50A2C" w14:textId="77777777" w:rsidR="00E433CC" w:rsidRDefault="00E433CC" w:rsidP="00FD1198">
      <w:pPr>
        <w:spacing w:after="0" w:line="240" w:lineRule="auto"/>
      </w:pPr>
      <w:r>
        <w:separator/>
      </w:r>
    </w:p>
  </w:endnote>
  <w:endnote w:type="continuationSeparator" w:id="0">
    <w:p w14:paraId="73660FE1" w14:textId="77777777" w:rsidR="00E433CC" w:rsidRDefault="00E433CC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6A983" w14:textId="77777777" w:rsidR="00E433CC" w:rsidRDefault="00E433CC" w:rsidP="00FD1198">
      <w:pPr>
        <w:spacing w:after="0" w:line="240" w:lineRule="auto"/>
      </w:pPr>
      <w:r>
        <w:separator/>
      </w:r>
    </w:p>
  </w:footnote>
  <w:footnote w:type="continuationSeparator" w:id="0">
    <w:p w14:paraId="797D8871" w14:textId="77777777" w:rsidR="00E433CC" w:rsidRDefault="00E433CC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38DD"/>
    <w:rsid w:val="00033027"/>
    <w:rsid w:val="00061C9B"/>
    <w:rsid w:val="00062519"/>
    <w:rsid w:val="00064B39"/>
    <w:rsid w:val="000916B3"/>
    <w:rsid w:val="000A3897"/>
    <w:rsid w:val="000D3761"/>
    <w:rsid w:val="000F47D5"/>
    <w:rsid w:val="0016683C"/>
    <w:rsid w:val="001B417C"/>
    <w:rsid w:val="001D55DA"/>
    <w:rsid w:val="001F7AB6"/>
    <w:rsid w:val="00200192"/>
    <w:rsid w:val="002111A0"/>
    <w:rsid w:val="00215831"/>
    <w:rsid w:val="00222793"/>
    <w:rsid w:val="00226A4B"/>
    <w:rsid w:val="00257DB5"/>
    <w:rsid w:val="002814A4"/>
    <w:rsid w:val="0029244E"/>
    <w:rsid w:val="002944CA"/>
    <w:rsid w:val="002B0328"/>
    <w:rsid w:val="002B26CB"/>
    <w:rsid w:val="002D5F95"/>
    <w:rsid w:val="002E477C"/>
    <w:rsid w:val="002E5C82"/>
    <w:rsid w:val="002F6AD5"/>
    <w:rsid w:val="003031BE"/>
    <w:rsid w:val="003033C1"/>
    <w:rsid w:val="00344BAC"/>
    <w:rsid w:val="00345931"/>
    <w:rsid w:val="00367BB7"/>
    <w:rsid w:val="0037251A"/>
    <w:rsid w:val="00372EE8"/>
    <w:rsid w:val="003A19FE"/>
    <w:rsid w:val="003B45D3"/>
    <w:rsid w:val="003D5E1D"/>
    <w:rsid w:val="003E14CF"/>
    <w:rsid w:val="003E39D7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B43D7"/>
    <w:rsid w:val="004E2896"/>
    <w:rsid w:val="004E42EA"/>
    <w:rsid w:val="004E49B8"/>
    <w:rsid w:val="005075D7"/>
    <w:rsid w:val="00543A65"/>
    <w:rsid w:val="00552225"/>
    <w:rsid w:val="00566391"/>
    <w:rsid w:val="00577D43"/>
    <w:rsid w:val="005B21FD"/>
    <w:rsid w:val="005D19B3"/>
    <w:rsid w:val="005E3A1B"/>
    <w:rsid w:val="006046E7"/>
    <w:rsid w:val="00610312"/>
    <w:rsid w:val="006114BD"/>
    <w:rsid w:val="00662655"/>
    <w:rsid w:val="00677DBB"/>
    <w:rsid w:val="006A42D0"/>
    <w:rsid w:val="006A5E69"/>
    <w:rsid w:val="006B0AD8"/>
    <w:rsid w:val="006B6EF3"/>
    <w:rsid w:val="006D23C4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904C7"/>
    <w:rsid w:val="007A071C"/>
    <w:rsid w:val="007F3CA6"/>
    <w:rsid w:val="00803A8B"/>
    <w:rsid w:val="00853D4B"/>
    <w:rsid w:val="0086701B"/>
    <w:rsid w:val="00875AD0"/>
    <w:rsid w:val="00882EED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D605E"/>
    <w:rsid w:val="00B279E3"/>
    <w:rsid w:val="00B50EB8"/>
    <w:rsid w:val="00B517C7"/>
    <w:rsid w:val="00BA0E99"/>
    <w:rsid w:val="00BE7747"/>
    <w:rsid w:val="00BF2A09"/>
    <w:rsid w:val="00C23B3A"/>
    <w:rsid w:val="00C31FEA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E64"/>
    <w:rsid w:val="00D07C01"/>
    <w:rsid w:val="00D31B93"/>
    <w:rsid w:val="00D33F18"/>
    <w:rsid w:val="00D41E7F"/>
    <w:rsid w:val="00D61ADA"/>
    <w:rsid w:val="00D872B3"/>
    <w:rsid w:val="00D90468"/>
    <w:rsid w:val="00DA78A1"/>
    <w:rsid w:val="00DD33A5"/>
    <w:rsid w:val="00E01939"/>
    <w:rsid w:val="00E425AB"/>
    <w:rsid w:val="00E433CC"/>
    <w:rsid w:val="00E46520"/>
    <w:rsid w:val="00E52A89"/>
    <w:rsid w:val="00E5726A"/>
    <w:rsid w:val="00E65A04"/>
    <w:rsid w:val="00E84EBC"/>
    <w:rsid w:val="00E93156"/>
    <w:rsid w:val="00EB20BD"/>
    <w:rsid w:val="00EC1F9D"/>
    <w:rsid w:val="00ED3A5E"/>
    <w:rsid w:val="00F1589D"/>
    <w:rsid w:val="00F61A99"/>
    <w:rsid w:val="00F677A7"/>
    <w:rsid w:val="00F74B38"/>
    <w:rsid w:val="00F84049"/>
    <w:rsid w:val="00F962F7"/>
    <w:rsid w:val="00FC1A36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centro-branca/la-reside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0694-43DB-4752-871B-E60E2BE3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6</cp:revision>
  <dcterms:created xsi:type="dcterms:W3CDTF">2021-12-09T12:17:00Z</dcterms:created>
  <dcterms:modified xsi:type="dcterms:W3CDTF">2021-12-23T09:54:00Z</dcterms:modified>
</cp:coreProperties>
</file>