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89E" w:rsidRDefault="0027136A">
      <w:pPr>
        <w:ind w:right="283"/>
        <w:rPr>
          <w:rFonts w:ascii="Garamond" w:eastAsia="Garamond" w:hAnsi="Garamond" w:cs="Garamond"/>
          <w:b/>
          <w:bCs/>
          <w:i/>
          <w:iCs/>
          <w:sz w:val="48"/>
          <w:szCs w:val="48"/>
        </w:rPr>
      </w:pPr>
      <w:r>
        <w:rPr>
          <w:rFonts w:ascii="Garamond" w:hAnsi="Garamond"/>
          <w:b/>
          <w:bCs/>
          <w:i/>
          <w:iCs/>
          <w:sz w:val="44"/>
          <w:szCs w:val="44"/>
        </w:rPr>
        <w:t>La Fondazione Cini chiude il 2021 con</w:t>
      </w:r>
      <w:r w:rsidR="00311297">
        <w:rPr>
          <w:rFonts w:ascii="Garamond" w:hAnsi="Garamond"/>
          <w:b/>
          <w:bCs/>
          <w:i/>
          <w:iCs/>
          <w:sz w:val="44"/>
          <w:szCs w:val="44"/>
        </w:rPr>
        <w:t xml:space="preserve"> una favola a lieto fine:</w:t>
      </w:r>
      <w:r>
        <w:rPr>
          <w:rFonts w:ascii="Garamond" w:hAnsi="Garamond"/>
          <w:b/>
          <w:bCs/>
          <w:i/>
          <w:iCs/>
          <w:sz w:val="44"/>
          <w:szCs w:val="44"/>
        </w:rPr>
        <w:t xml:space="preserve"> il restauro e la digitalizzazione </w:t>
      </w:r>
      <w:r w:rsidR="002E4992">
        <w:rPr>
          <w:rFonts w:ascii="Garamond" w:hAnsi="Garamond"/>
          <w:b/>
          <w:bCs/>
          <w:i/>
          <w:iCs/>
          <w:sz w:val="44"/>
          <w:szCs w:val="44"/>
        </w:rPr>
        <w:t xml:space="preserve">di una </w:t>
      </w:r>
      <w:r>
        <w:rPr>
          <w:rFonts w:ascii="Garamond" w:hAnsi="Garamond"/>
          <w:b/>
          <w:bCs/>
          <w:i/>
          <w:iCs/>
          <w:sz w:val="44"/>
          <w:szCs w:val="44"/>
        </w:rPr>
        <w:t>copia, u</w:t>
      </w:r>
      <w:bookmarkStart w:id="0" w:name="_GoBack"/>
      <w:bookmarkEnd w:id="0"/>
      <w:r>
        <w:rPr>
          <w:rFonts w:ascii="Garamond" w:hAnsi="Garamond"/>
          <w:b/>
          <w:bCs/>
          <w:i/>
          <w:iCs/>
          <w:sz w:val="44"/>
          <w:szCs w:val="44"/>
        </w:rPr>
        <w:t>nica al mondo, delle favole di Esopo</w:t>
      </w:r>
    </w:p>
    <w:p w:rsidR="0053789E" w:rsidRDefault="0053789E">
      <w:pPr>
        <w:spacing w:line="276" w:lineRule="auto"/>
        <w:ind w:right="283"/>
        <w:rPr>
          <w:rFonts w:ascii="Garamond" w:eastAsia="Garamond" w:hAnsi="Garamond" w:cs="Garamond"/>
          <w:i/>
          <w:iCs/>
          <w:sz w:val="28"/>
          <w:szCs w:val="28"/>
        </w:rPr>
      </w:pPr>
    </w:p>
    <w:p w:rsidR="0053789E" w:rsidRDefault="0027136A">
      <w:pPr>
        <w:spacing w:line="276" w:lineRule="auto"/>
        <w:ind w:right="283"/>
        <w:rPr>
          <w:rFonts w:ascii="Garamond" w:eastAsia="Garamond" w:hAnsi="Garamond" w:cs="Garamond"/>
        </w:rPr>
      </w:pPr>
      <w:r>
        <w:rPr>
          <w:rFonts w:ascii="Garamond" w:hAnsi="Garamond"/>
          <w:i/>
          <w:iCs/>
          <w:sz w:val="28"/>
          <w:szCs w:val="28"/>
        </w:rPr>
        <w:t xml:space="preserve">L’unica copia dell’edizione veneziana delle favole di Esopo ad opera di Bernardino </w:t>
      </w:r>
      <w:proofErr w:type="spellStart"/>
      <w:r>
        <w:rPr>
          <w:rFonts w:ascii="Garamond" w:hAnsi="Garamond"/>
          <w:i/>
          <w:iCs/>
          <w:sz w:val="28"/>
          <w:szCs w:val="28"/>
        </w:rPr>
        <w:t>Benali</w:t>
      </w:r>
      <w:proofErr w:type="spellEnd"/>
      <w:r>
        <w:rPr>
          <w:rFonts w:ascii="Garamond" w:hAnsi="Garamond"/>
          <w:i/>
          <w:iCs/>
          <w:sz w:val="28"/>
          <w:szCs w:val="28"/>
        </w:rPr>
        <w:t xml:space="preserve"> (1490 circa), recentemente restaurata in </w:t>
      </w:r>
      <w:r w:rsidR="00733CAF">
        <w:rPr>
          <w:rFonts w:ascii="Garamond" w:hAnsi="Garamond"/>
          <w:i/>
          <w:iCs/>
          <w:sz w:val="28"/>
          <w:szCs w:val="28"/>
        </w:rPr>
        <w:t xml:space="preserve">occasione dello </w:t>
      </w:r>
      <w:r>
        <w:rPr>
          <w:rFonts w:ascii="Garamond" w:hAnsi="Garamond"/>
          <w:i/>
          <w:iCs/>
          <w:sz w:val="28"/>
          <w:szCs w:val="28"/>
        </w:rPr>
        <w:t>straordinario ritrovamento di un foglio mancante, sarà pubblicata nella Digital Library del sito della Fondazione Giorgio Cini</w:t>
      </w:r>
    </w:p>
    <w:p w:rsidR="0053789E" w:rsidRDefault="0053789E">
      <w:pPr>
        <w:spacing w:line="276" w:lineRule="auto"/>
        <w:ind w:right="283"/>
        <w:rPr>
          <w:rFonts w:ascii="Garamond" w:eastAsia="Garamond" w:hAnsi="Garamond" w:cs="Garamond"/>
        </w:rPr>
      </w:pPr>
    </w:p>
    <w:p w:rsidR="0053789E" w:rsidRDefault="0053789E">
      <w:pPr>
        <w:spacing w:line="276" w:lineRule="auto"/>
        <w:ind w:right="283"/>
        <w:jc w:val="both"/>
        <w:rPr>
          <w:rFonts w:ascii="Garamond" w:eastAsia="Garamond" w:hAnsi="Garamond" w:cs="Garamond"/>
        </w:rPr>
      </w:pPr>
    </w:p>
    <w:p w:rsidR="0053789E" w:rsidRDefault="0027136A">
      <w:pPr>
        <w:spacing w:line="276" w:lineRule="auto"/>
        <w:ind w:right="283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Venezia 23 dicembre 2021 – La Fondazione Giorgio Cini</w:t>
      </w:r>
      <w:r w:rsidR="008E1292"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conclude</w:t>
      </w:r>
      <w:proofErr w:type="spellEnd"/>
      <w:r w:rsidR="008E1292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le celebrazioni per i suoi 70 anni di attività con uno dei più </w:t>
      </w:r>
      <w:r w:rsidR="004317D7">
        <w:rPr>
          <w:rFonts w:ascii="Garamond" w:hAnsi="Garamond"/>
        </w:rPr>
        <w:t xml:space="preserve">rari </w:t>
      </w:r>
      <w:r>
        <w:rPr>
          <w:rFonts w:ascii="Garamond" w:hAnsi="Garamond"/>
        </w:rPr>
        <w:t xml:space="preserve">volumi del suo patrimonio librario: </w:t>
      </w:r>
      <w:r>
        <w:rPr>
          <w:rFonts w:ascii="Garamond" w:hAnsi="Garamond"/>
          <w:b/>
          <w:bCs/>
        </w:rPr>
        <w:t>le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  <w:bCs/>
        </w:rPr>
        <w:t>favole di Esopo</w:t>
      </w:r>
      <w:r>
        <w:rPr>
          <w:rFonts w:ascii="Garamond" w:hAnsi="Garamond"/>
        </w:rPr>
        <w:t xml:space="preserve">, </w:t>
      </w:r>
      <w:r>
        <w:rPr>
          <w:rFonts w:ascii="Garamond" w:hAnsi="Garamond"/>
          <w:b/>
          <w:bCs/>
        </w:rPr>
        <w:t xml:space="preserve">unica copia al mondo dell’edizione veneziana dell’opera di Bernardino </w:t>
      </w:r>
      <w:proofErr w:type="spellStart"/>
      <w:r>
        <w:rPr>
          <w:rFonts w:ascii="Garamond" w:hAnsi="Garamond"/>
          <w:b/>
          <w:bCs/>
        </w:rPr>
        <w:t>Benali</w:t>
      </w:r>
      <w:proofErr w:type="spellEnd"/>
      <w:r>
        <w:rPr>
          <w:rFonts w:ascii="Garamond" w:hAnsi="Garamond"/>
          <w:b/>
          <w:bCs/>
        </w:rPr>
        <w:t xml:space="preserve"> (1490 circa)</w:t>
      </w:r>
      <w:r>
        <w:rPr>
          <w:rFonts w:ascii="Garamond" w:hAnsi="Garamond"/>
        </w:rPr>
        <w:t xml:space="preserve"> arrivata sull’Isola di San Giorgio Maggiore nel 1962</w:t>
      </w:r>
      <w:r w:rsidR="00733CAF">
        <w:rPr>
          <w:rFonts w:ascii="Garamond" w:hAnsi="Garamond"/>
        </w:rPr>
        <w:t>,</w:t>
      </w:r>
      <w:r>
        <w:rPr>
          <w:rFonts w:ascii="Garamond" w:hAnsi="Garamond"/>
        </w:rPr>
        <w:t xml:space="preserve"> con l’acquisizione del fondo di libri antichi appartenuto a Tammaro De Marinis (1878-1969) </w:t>
      </w:r>
      <w:r w:rsidR="004317D7">
        <w:rPr>
          <w:rFonts w:ascii="Garamond" w:hAnsi="Garamond"/>
        </w:rPr>
        <w:t xml:space="preserve">grazie al munifico intervento </w:t>
      </w:r>
      <w:r>
        <w:rPr>
          <w:rFonts w:ascii="Garamond" w:hAnsi="Garamond"/>
        </w:rPr>
        <w:t xml:space="preserve">di Vittorio Cini. </w:t>
      </w:r>
    </w:p>
    <w:p w:rsidR="0053789E" w:rsidRDefault="0053789E">
      <w:pPr>
        <w:spacing w:line="276" w:lineRule="auto"/>
        <w:ind w:right="283"/>
        <w:jc w:val="both"/>
        <w:rPr>
          <w:rFonts w:ascii="Garamond" w:eastAsia="Garamond" w:hAnsi="Garamond" w:cs="Garamond"/>
        </w:rPr>
      </w:pPr>
    </w:p>
    <w:p w:rsidR="0053789E" w:rsidRDefault="00733CAF">
      <w:pPr>
        <w:spacing w:line="276" w:lineRule="auto"/>
        <w:ind w:right="283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Nel 2019 </w:t>
      </w:r>
      <w:r w:rsidR="0027136A">
        <w:rPr>
          <w:rFonts w:ascii="Garamond" w:hAnsi="Garamond"/>
        </w:rPr>
        <w:t>venne battuto</w:t>
      </w:r>
      <w:r w:rsidR="004317D7">
        <w:rPr>
          <w:rFonts w:ascii="Garamond" w:hAnsi="Garamond"/>
        </w:rPr>
        <w:t xml:space="preserve"> a Firenze</w:t>
      </w:r>
      <w:r w:rsidR="0027136A">
        <w:rPr>
          <w:rFonts w:ascii="Garamond" w:hAnsi="Garamond"/>
        </w:rPr>
        <w:t xml:space="preserve"> dalla casa d’asta </w:t>
      </w:r>
      <w:proofErr w:type="spellStart"/>
      <w:r w:rsidR="0027136A">
        <w:rPr>
          <w:rFonts w:ascii="Garamond" w:hAnsi="Garamond"/>
        </w:rPr>
        <w:t>Pandolfini</w:t>
      </w:r>
      <w:proofErr w:type="spellEnd"/>
      <w:r w:rsidR="0027136A">
        <w:rPr>
          <w:rFonts w:ascii="Garamond" w:hAnsi="Garamond"/>
        </w:rPr>
        <w:t xml:space="preserve"> un lotto della collezione Tammaro De Marinis e fra i libri e i documenti venne rinvenuto un foglio “staccato” proprio dell’edizione delle favole di Esopo conservata alla Fondazione Cini. Grazie alla presenza di una xilografia al verso della carta, </w:t>
      </w:r>
      <w:r w:rsidR="004317D7">
        <w:rPr>
          <w:rFonts w:ascii="Garamond" w:hAnsi="Garamond"/>
        </w:rPr>
        <w:t xml:space="preserve">è stato infatti possibile </w:t>
      </w:r>
      <w:r w:rsidR="0027136A">
        <w:rPr>
          <w:rFonts w:ascii="Garamond" w:hAnsi="Garamond"/>
        </w:rPr>
        <w:t xml:space="preserve">riconoscere immediatamente il foglio. Il lotto è stato acquistato grazie al contributo di Giovanni </w:t>
      </w:r>
      <w:proofErr w:type="spellStart"/>
      <w:r w:rsidR="0027136A">
        <w:rPr>
          <w:rFonts w:ascii="Garamond" w:hAnsi="Garamond"/>
        </w:rPr>
        <w:t>Alliata</w:t>
      </w:r>
      <w:proofErr w:type="spellEnd"/>
      <w:r w:rsidR="0027136A">
        <w:rPr>
          <w:rFonts w:ascii="Garamond" w:hAnsi="Garamond"/>
        </w:rPr>
        <w:t xml:space="preserve"> di Montereale, nipote di Vittorio Cini</w:t>
      </w:r>
      <w:r w:rsidR="004317D7">
        <w:rPr>
          <w:rFonts w:ascii="Garamond" w:hAnsi="Garamond"/>
        </w:rPr>
        <w:t>, che l’ha prontamente donato alla Fondazione consentendo il ricongiungimento delle parti</w:t>
      </w:r>
      <w:r w:rsidR="0027136A">
        <w:rPr>
          <w:rFonts w:ascii="Garamond" w:hAnsi="Garamond"/>
        </w:rPr>
        <w:t>.</w:t>
      </w:r>
      <w:r w:rsidR="008A1538">
        <w:rPr>
          <w:rFonts w:ascii="Garamond" w:hAnsi="Garamond"/>
        </w:rPr>
        <w:t xml:space="preserve"> </w:t>
      </w:r>
      <w:r w:rsidR="009C5F3D">
        <w:rPr>
          <w:rFonts w:ascii="Garamond" w:hAnsi="Garamond"/>
        </w:rPr>
        <w:t xml:space="preserve">Il volume, scompleto di 9 fogli, è stato </w:t>
      </w:r>
      <w:r w:rsidR="009C5F3D">
        <w:rPr>
          <w:rFonts w:ascii="Garamond" w:hAnsi="Garamond"/>
          <w:b/>
          <w:bCs/>
        </w:rPr>
        <w:t>quindi restaurato e integrato di una delle pagine mancanti</w:t>
      </w:r>
      <w:r w:rsidR="009C5F3D">
        <w:rPr>
          <w:rFonts w:ascii="Garamond" w:hAnsi="Garamond"/>
        </w:rPr>
        <w:t>.</w:t>
      </w:r>
    </w:p>
    <w:p w:rsidR="0053789E" w:rsidRDefault="0053789E">
      <w:pPr>
        <w:spacing w:line="276" w:lineRule="auto"/>
        <w:ind w:right="283"/>
        <w:jc w:val="both"/>
        <w:rPr>
          <w:rFonts w:ascii="Garamond" w:eastAsia="Garamond" w:hAnsi="Garamond" w:cs="Garamond"/>
        </w:rPr>
      </w:pPr>
    </w:p>
    <w:p w:rsidR="0053789E" w:rsidRDefault="0027136A">
      <w:pPr>
        <w:spacing w:line="276" w:lineRule="auto"/>
        <w:ind w:right="28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Il restauro e la digitalizzazione dell’antico volume, che ha rappresentato la più recente sfida del </w:t>
      </w:r>
      <w:r>
        <w:rPr>
          <w:rFonts w:ascii="Garamond" w:hAnsi="Garamond"/>
          <w:b/>
          <w:bCs/>
        </w:rPr>
        <w:t xml:space="preserve">centro di eccellenza </w:t>
      </w:r>
      <w:proofErr w:type="spellStart"/>
      <w:r>
        <w:rPr>
          <w:rFonts w:ascii="Garamond" w:hAnsi="Garamond"/>
          <w:b/>
          <w:bCs/>
        </w:rPr>
        <w:t>ARCHiVe</w:t>
      </w:r>
      <w:proofErr w:type="spellEnd"/>
      <w:r>
        <w:rPr>
          <w:rFonts w:ascii="Garamond" w:hAnsi="Garamond"/>
        </w:rPr>
        <w:t xml:space="preserve">, è stato reso possibile grazie al </w:t>
      </w:r>
      <w:r w:rsidR="00733CAF">
        <w:rPr>
          <w:rFonts w:ascii="Garamond" w:hAnsi="Garamond"/>
        </w:rPr>
        <w:t xml:space="preserve">finanziamento </w:t>
      </w:r>
      <w:r>
        <w:rPr>
          <w:rFonts w:ascii="Garamond" w:hAnsi="Garamond"/>
        </w:rPr>
        <w:t xml:space="preserve">della </w:t>
      </w:r>
      <w:r>
        <w:rPr>
          <w:rFonts w:ascii="Garamond" w:hAnsi="Garamond"/>
          <w:b/>
          <w:bCs/>
        </w:rPr>
        <w:t>Soprintendenza Archivistica e Bibliografica del Veneto e del Trentino-Alto Adige</w:t>
      </w:r>
      <w:r w:rsidR="00733CAF">
        <w:rPr>
          <w:rFonts w:ascii="Garamond" w:hAnsi="Garamond"/>
          <w:b/>
          <w:bCs/>
        </w:rPr>
        <w:t xml:space="preserve"> </w:t>
      </w:r>
      <w:r w:rsidR="00733CAF">
        <w:rPr>
          <w:rFonts w:ascii="Garamond" w:hAnsi="Garamond"/>
          <w:bCs/>
        </w:rPr>
        <w:t>che ha valutato positivamente la proposta di restauro e di valorizzazione del bene</w:t>
      </w:r>
      <w:r>
        <w:rPr>
          <w:rFonts w:ascii="Garamond" w:hAnsi="Garamond"/>
        </w:rPr>
        <w:t xml:space="preserve">. </w:t>
      </w:r>
    </w:p>
    <w:p w:rsidR="008A1538" w:rsidRDefault="008A1538">
      <w:pPr>
        <w:spacing w:line="276" w:lineRule="auto"/>
        <w:ind w:right="283"/>
        <w:jc w:val="both"/>
        <w:rPr>
          <w:rFonts w:ascii="Garamond" w:eastAsia="Garamond" w:hAnsi="Garamond" w:cs="Garamond"/>
        </w:rPr>
      </w:pPr>
    </w:p>
    <w:p w:rsidR="0053789E" w:rsidRDefault="0027136A">
      <w:pPr>
        <w:spacing w:line="276" w:lineRule="auto"/>
        <w:ind w:right="283"/>
        <w:jc w:val="both"/>
        <w:rPr>
          <w:rFonts w:ascii="Garamond" w:hAnsi="Garamond"/>
          <w:i/>
          <w:iCs/>
          <w:sz w:val="28"/>
          <w:szCs w:val="28"/>
        </w:rPr>
      </w:pPr>
      <w:r>
        <w:rPr>
          <w:rFonts w:ascii="Garamond" w:hAnsi="Garamond"/>
          <w:i/>
          <w:iCs/>
          <w:sz w:val="28"/>
          <w:szCs w:val="28"/>
        </w:rPr>
        <w:lastRenderedPageBreak/>
        <w:t>++++++++++++++++++++</w:t>
      </w:r>
      <w:r w:rsidR="008E1292">
        <w:rPr>
          <w:rFonts w:ascii="Garamond" w:hAnsi="Garamond"/>
          <w:i/>
          <w:iCs/>
          <w:sz w:val="28"/>
          <w:szCs w:val="28"/>
        </w:rPr>
        <w:t>++++++++++++++++++</w:t>
      </w:r>
    </w:p>
    <w:p w:rsidR="008A1538" w:rsidRDefault="008A1538">
      <w:pPr>
        <w:spacing w:line="276" w:lineRule="auto"/>
        <w:ind w:right="283"/>
        <w:jc w:val="both"/>
        <w:rPr>
          <w:rFonts w:ascii="Garamond" w:eastAsia="Garamond" w:hAnsi="Garamond" w:cs="Garamond"/>
        </w:rPr>
      </w:pPr>
    </w:p>
    <w:p w:rsidR="0053789E" w:rsidRDefault="0027136A">
      <w:pPr>
        <w:spacing w:line="276" w:lineRule="auto"/>
        <w:ind w:right="283"/>
        <w:jc w:val="both"/>
        <w:rPr>
          <w:rFonts w:ascii="Garamond" w:eastAsia="Garamond" w:hAnsi="Garamond" w:cs="Garamond"/>
          <w:b/>
          <w:bCs/>
        </w:rPr>
      </w:pPr>
      <w:r>
        <w:rPr>
          <w:rFonts w:ascii="Garamond" w:hAnsi="Garamond"/>
          <w:b/>
          <w:bCs/>
        </w:rPr>
        <w:t>L’</w:t>
      </w:r>
      <w:r>
        <w:rPr>
          <w:rFonts w:ascii="Garamond" w:hAnsi="Garamond"/>
          <w:b/>
          <w:bCs/>
          <w:i/>
          <w:iCs/>
        </w:rPr>
        <w:t>Esopo</w:t>
      </w:r>
    </w:p>
    <w:p w:rsidR="0053789E" w:rsidRDefault="0027136A" w:rsidP="008E1292">
      <w:pPr>
        <w:spacing w:line="276" w:lineRule="auto"/>
        <w:ind w:right="227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Prima di entrare nella collezione De Marinis, l’</w:t>
      </w:r>
      <w:r>
        <w:rPr>
          <w:rFonts w:ascii="Garamond" w:hAnsi="Garamond"/>
          <w:i/>
          <w:iCs/>
        </w:rPr>
        <w:t>Esopo</w:t>
      </w:r>
      <w:r>
        <w:rPr>
          <w:rFonts w:ascii="Garamond" w:hAnsi="Garamond"/>
        </w:rPr>
        <w:t xml:space="preserve">, </w:t>
      </w:r>
      <w:r w:rsidR="00311297">
        <w:rPr>
          <w:rFonts w:ascii="Garamond" w:hAnsi="Garamond"/>
        </w:rPr>
        <w:t xml:space="preserve">scompleto </w:t>
      </w:r>
      <w:r>
        <w:rPr>
          <w:rFonts w:ascii="Garamond" w:hAnsi="Garamond"/>
        </w:rPr>
        <w:t xml:space="preserve">di 9 carte, faceva parte della collezione di Charles Butler (1821-1910). Nel 1940 </w:t>
      </w:r>
      <w:r w:rsidR="00D02557">
        <w:rPr>
          <w:rFonts w:ascii="Garamond" w:hAnsi="Garamond"/>
        </w:rPr>
        <w:t xml:space="preserve">un saggio di </w:t>
      </w:r>
      <w:r>
        <w:rPr>
          <w:rFonts w:ascii="Garamond" w:hAnsi="Garamond"/>
        </w:rPr>
        <w:t xml:space="preserve">Tammaro De Marinis </w:t>
      </w:r>
      <w:r w:rsidR="00D8381C">
        <w:rPr>
          <w:rFonts w:ascii="Garamond" w:hAnsi="Garamond"/>
        </w:rPr>
        <w:t>fornisce</w:t>
      </w:r>
      <w:r w:rsidR="00311297">
        <w:rPr>
          <w:rFonts w:ascii="Garamond" w:hAnsi="Garamond"/>
        </w:rPr>
        <w:t xml:space="preserve"> </w:t>
      </w:r>
      <w:r>
        <w:rPr>
          <w:rFonts w:ascii="Garamond" w:hAnsi="Garamond"/>
        </w:rPr>
        <w:t>l’indicazione delle carte e delle xilografie mancanti. Dopo un’analisi più approfondita è stato individuato il punto preciso da cui il foglio è caduto, tra il 1940 (anno della pubblicazione di De Marinis) e il 1962 (anno in cui il volume è giunto in biblioteca); riapparendo sul mercato antiquario nel 2019 è stato possibile acquisirlo per poi integrare il volume.</w:t>
      </w:r>
    </w:p>
    <w:p w:rsidR="0053789E" w:rsidRDefault="0053789E">
      <w:pPr>
        <w:spacing w:line="276" w:lineRule="auto"/>
        <w:ind w:right="283"/>
        <w:jc w:val="both"/>
        <w:rPr>
          <w:rFonts w:ascii="Garamond" w:eastAsia="Garamond" w:hAnsi="Garamond" w:cs="Garamond"/>
        </w:rPr>
      </w:pPr>
    </w:p>
    <w:p w:rsidR="0053789E" w:rsidRDefault="0027136A">
      <w:pPr>
        <w:spacing w:line="276" w:lineRule="auto"/>
        <w:ind w:right="283"/>
        <w:jc w:val="both"/>
        <w:rPr>
          <w:rFonts w:ascii="Garamond" w:eastAsia="Garamond" w:hAnsi="Garamond" w:cs="Garamond"/>
          <w:b/>
          <w:bCs/>
        </w:rPr>
      </w:pPr>
      <w:r>
        <w:rPr>
          <w:rFonts w:ascii="Garamond" w:hAnsi="Garamond"/>
          <w:b/>
          <w:bCs/>
        </w:rPr>
        <w:t xml:space="preserve">Il Restauro </w:t>
      </w:r>
    </w:p>
    <w:p w:rsidR="0053789E" w:rsidRDefault="0027136A">
      <w:pPr>
        <w:spacing w:line="276" w:lineRule="auto"/>
        <w:ind w:right="283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L’intervento, ultimato nel novembre del 2021, ha </w:t>
      </w:r>
      <w:r w:rsidR="005247C2">
        <w:rPr>
          <w:rFonts w:ascii="Garamond" w:hAnsi="Garamond"/>
        </w:rPr>
        <w:t xml:space="preserve">previsto </w:t>
      </w:r>
      <w:r>
        <w:rPr>
          <w:rFonts w:ascii="Garamond" w:hAnsi="Garamond"/>
        </w:rPr>
        <w:t xml:space="preserve">lo smontaggio totale </w:t>
      </w:r>
      <w:r w:rsidR="00733CAF">
        <w:rPr>
          <w:rFonts w:ascii="Garamond" w:hAnsi="Garamond"/>
        </w:rPr>
        <w:t xml:space="preserve">dei fascicoli </w:t>
      </w:r>
      <w:r w:rsidR="005247C2">
        <w:rPr>
          <w:rFonts w:ascii="Garamond" w:hAnsi="Garamond"/>
        </w:rPr>
        <w:t>e</w:t>
      </w:r>
      <w:r>
        <w:rPr>
          <w:rFonts w:ascii="Garamond" w:hAnsi="Garamond"/>
        </w:rPr>
        <w:t xml:space="preserve"> </w:t>
      </w:r>
      <w:r w:rsidR="005247C2">
        <w:rPr>
          <w:rFonts w:ascii="Garamond" w:hAnsi="Garamond"/>
        </w:rPr>
        <w:t xml:space="preserve">della </w:t>
      </w:r>
      <w:r>
        <w:rPr>
          <w:rFonts w:ascii="Garamond" w:hAnsi="Garamond"/>
        </w:rPr>
        <w:t xml:space="preserve">legatura ottocentesca. </w:t>
      </w:r>
      <w:r w:rsidR="005247C2">
        <w:rPr>
          <w:rFonts w:ascii="Garamond" w:hAnsi="Garamond"/>
        </w:rPr>
        <w:t xml:space="preserve">Con </w:t>
      </w:r>
      <w:r>
        <w:rPr>
          <w:rFonts w:ascii="Garamond" w:hAnsi="Garamond"/>
        </w:rPr>
        <w:t xml:space="preserve">il restauro delle carte </w:t>
      </w:r>
      <w:r w:rsidR="005247C2">
        <w:rPr>
          <w:rFonts w:ascii="Garamond" w:hAnsi="Garamond"/>
        </w:rPr>
        <w:t xml:space="preserve">sono state rimosse </w:t>
      </w:r>
      <w:r>
        <w:rPr>
          <w:rFonts w:ascii="Garamond" w:hAnsi="Garamond"/>
        </w:rPr>
        <w:t xml:space="preserve">precedenti integrazioni </w:t>
      </w:r>
      <w:r w:rsidR="00733CAF">
        <w:rPr>
          <w:rFonts w:ascii="Garamond" w:hAnsi="Garamond"/>
        </w:rPr>
        <w:t xml:space="preserve">degradate dal tempo </w:t>
      </w:r>
      <w:r w:rsidR="005247C2">
        <w:rPr>
          <w:rFonts w:ascii="Garamond" w:hAnsi="Garamond"/>
        </w:rPr>
        <w:t xml:space="preserve">e alleggerite le macchie. </w:t>
      </w:r>
      <w:r>
        <w:rPr>
          <w:rFonts w:ascii="Garamond" w:hAnsi="Garamond"/>
        </w:rPr>
        <w:t>Il volume consta</w:t>
      </w:r>
      <w:r w:rsidR="00733CAF">
        <w:rPr>
          <w:rFonts w:ascii="Garamond" w:hAnsi="Garamond"/>
        </w:rPr>
        <w:t xml:space="preserve"> oggi</w:t>
      </w:r>
      <w:r>
        <w:rPr>
          <w:rFonts w:ascii="Garamond" w:hAnsi="Garamond"/>
        </w:rPr>
        <w:t xml:space="preserve"> di 92 carte suddivise in 13 fascicoli </w:t>
      </w:r>
      <w:r w:rsidR="005247C2">
        <w:rPr>
          <w:rFonts w:ascii="Garamond" w:hAnsi="Garamond"/>
        </w:rPr>
        <w:t>dalla a alla n</w:t>
      </w:r>
      <w:r w:rsidR="00FA6BA2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e </w:t>
      </w:r>
      <w:r w:rsidR="00FA6BA2">
        <w:rPr>
          <w:rFonts w:ascii="Garamond" w:hAnsi="Garamond"/>
        </w:rPr>
        <w:t xml:space="preserve">le </w:t>
      </w:r>
      <w:r>
        <w:rPr>
          <w:rFonts w:ascii="Garamond" w:hAnsi="Garamond"/>
        </w:rPr>
        <w:t xml:space="preserve">carte mancanti rendono mutili </w:t>
      </w:r>
      <w:r w:rsidR="00FA6BA2">
        <w:rPr>
          <w:rFonts w:ascii="Garamond" w:hAnsi="Garamond"/>
        </w:rPr>
        <w:t>3</w:t>
      </w:r>
      <w:r>
        <w:rPr>
          <w:rFonts w:ascii="Garamond" w:hAnsi="Garamond"/>
        </w:rPr>
        <w:t xml:space="preserve"> fascicoli </w:t>
      </w:r>
      <w:r w:rsidR="00FA6BA2">
        <w:rPr>
          <w:rFonts w:ascii="Garamond" w:hAnsi="Garamond"/>
        </w:rPr>
        <w:t>(</w:t>
      </w:r>
      <w:r>
        <w:rPr>
          <w:rFonts w:ascii="Garamond" w:hAnsi="Garamond"/>
        </w:rPr>
        <w:t>c, m, n</w:t>
      </w:r>
      <w:r w:rsidR="00FA6BA2">
        <w:rPr>
          <w:rFonts w:ascii="Garamond" w:hAnsi="Garamond"/>
        </w:rPr>
        <w:t>). L</w:t>
      </w:r>
      <w:r>
        <w:rPr>
          <w:rFonts w:ascii="Garamond" w:hAnsi="Garamond"/>
        </w:rPr>
        <w:t xml:space="preserve">a carta ritrovata, con la xilografia e il finale della favola n. 62, appartiene al fascicolo m e lì è stata ricollocata. </w:t>
      </w:r>
      <w:r w:rsidR="00FA6BA2">
        <w:rPr>
          <w:rFonts w:ascii="Garamond" w:hAnsi="Garamond"/>
        </w:rPr>
        <w:t xml:space="preserve">Infine, l’intero volume è stato ricucito </w:t>
      </w:r>
      <w:r>
        <w:rPr>
          <w:rFonts w:ascii="Garamond" w:hAnsi="Garamond"/>
        </w:rPr>
        <w:t xml:space="preserve">ed è stato nuovamente ancorato </w:t>
      </w:r>
      <w:r w:rsidR="00FA6BA2">
        <w:rPr>
          <w:rFonts w:ascii="Garamond" w:hAnsi="Garamond"/>
        </w:rPr>
        <w:t xml:space="preserve">alla </w:t>
      </w:r>
      <w:r>
        <w:rPr>
          <w:rFonts w:ascii="Garamond" w:hAnsi="Garamond"/>
        </w:rPr>
        <w:t>coperta che l’ha custodito negli ultimi 200 anni.</w:t>
      </w:r>
    </w:p>
    <w:p w:rsidR="0053789E" w:rsidRDefault="0027136A">
      <w:pPr>
        <w:pStyle w:val="Titolo4"/>
        <w:suppressAutoHyphens/>
        <w:spacing w:line="276" w:lineRule="auto"/>
        <w:ind w:right="263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La digitalizzazione</w:t>
      </w:r>
    </w:p>
    <w:p w:rsidR="0053789E" w:rsidRDefault="0027136A">
      <w:pPr>
        <w:spacing w:line="276" w:lineRule="auto"/>
        <w:ind w:right="283"/>
        <w:jc w:val="both"/>
      </w:pPr>
      <w:r>
        <w:rPr>
          <w:rFonts w:ascii="Garamond" w:hAnsi="Garamond"/>
        </w:rPr>
        <w:t xml:space="preserve">La digitalizzazione del volume è stata effettuata dal centro </w:t>
      </w:r>
      <w:proofErr w:type="spellStart"/>
      <w:r>
        <w:rPr>
          <w:rFonts w:ascii="Garamond" w:hAnsi="Garamond"/>
        </w:rPr>
        <w:t>ARCHiVe</w:t>
      </w:r>
      <w:proofErr w:type="spellEnd"/>
      <w:r>
        <w:rPr>
          <w:rFonts w:ascii="Garamond" w:hAnsi="Garamond"/>
        </w:rPr>
        <w:t xml:space="preserve"> tramite l’acquisizione fotografica a colori e ad alta risoluzione</w:t>
      </w:r>
      <w:r w:rsidR="00FA6BA2">
        <w:rPr>
          <w:rFonts w:ascii="Garamond" w:hAnsi="Garamond"/>
        </w:rPr>
        <w:t>;</w:t>
      </w:r>
      <w:r>
        <w:rPr>
          <w:rFonts w:ascii="Garamond" w:hAnsi="Garamond"/>
        </w:rPr>
        <w:t xml:space="preserve"> </w:t>
      </w:r>
      <w:r w:rsidRPr="00FA6BA2">
        <w:rPr>
          <w:rFonts w:ascii="Garamond" w:hAnsi="Garamond"/>
        </w:rPr>
        <w:t>è stata</w:t>
      </w:r>
      <w:r>
        <w:rPr>
          <w:rFonts w:ascii="Garamond" w:hAnsi="Garamond"/>
        </w:rPr>
        <w:t xml:space="preserve"> inoltre realizzata una documentazione fotografica, anche a luce trasmessa, per consentire l’analisi comparativa dei </w:t>
      </w:r>
      <w:proofErr w:type="spellStart"/>
      <w:r>
        <w:rPr>
          <w:rFonts w:ascii="Garamond" w:hAnsi="Garamond"/>
        </w:rPr>
        <w:t>bifoli</w:t>
      </w:r>
      <w:proofErr w:type="spellEnd"/>
      <w:r>
        <w:rPr>
          <w:rFonts w:ascii="Garamond" w:hAnsi="Garamond"/>
        </w:rPr>
        <w:t xml:space="preserve"> scuciti e restaurati. Le favole di Esopo saranno liberamente accessibili al pubblico, tramite la pubblicazione online nel sito della Fondazione Cini e nei principali cataloghi delle biblioteche, attuando così uno degli scopi statutari della Fondazione volto a promuovere</w:t>
      </w:r>
      <w:r w:rsidR="00FA6BA2">
        <w:rPr>
          <w:rFonts w:ascii="Garamond" w:hAnsi="Garamond"/>
        </w:rPr>
        <w:t xml:space="preserve"> attività culturali</w:t>
      </w:r>
      <w:r w:rsidR="00733CAF">
        <w:rPr>
          <w:rFonts w:ascii="Garamond" w:hAnsi="Garamond"/>
        </w:rPr>
        <w:t xml:space="preserve"> legate alla propria storia, alle proprie tradizioni e al proprio straordinario patrimonio.</w:t>
      </w:r>
      <w:r>
        <w:rPr>
          <w:rFonts w:ascii="Garamond" w:hAnsi="Garamond"/>
        </w:rPr>
        <w:t xml:space="preserve"> </w:t>
      </w:r>
    </w:p>
    <w:p w:rsidR="0053789E" w:rsidRDefault="0053789E"/>
    <w:p w:rsidR="0053789E" w:rsidRDefault="0053789E"/>
    <w:p w:rsidR="0053789E" w:rsidRDefault="0027136A">
      <w:pPr>
        <w:pStyle w:val="Titolo4"/>
        <w:suppressAutoHyphens/>
        <w:spacing w:before="0" w:after="0" w:line="276" w:lineRule="auto"/>
        <w:ind w:right="263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Informazioni per la stampa</w:t>
      </w:r>
    </w:p>
    <w:p w:rsidR="0053789E" w:rsidRPr="002E4992" w:rsidRDefault="0027136A">
      <w:pPr>
        <w:pStyle w:val="Paragrafoelenco"/>
        <w:spacing w:line="276" w:lineRule="auto"/>
        <w:ind w:left="432" w:hanging="432"/>
        <w:rPr>
          <w:rFonts w:ascii="Garamond" w:eastAsia="Garamond" w:hAnsi="Garamond" w:cs="Garamond"/>
          <w:lang w:val="it-IT"/>
        </w:rPr>
      </w:pPr>
      <w:r w:rsidRPr="002E4992">
        <w:rPr>
          <w:rFonts w:ascii="Garamond" w:hAnsi="Garamond"/>
          <w:lang w:val="it-IT"/>
        </w:rPr>
        <w:t>Ufficio Stampa</w:t>
      </w:r>
    </w:p>
    <w:p w:rsidR="0053789E" w:rsidRDefault="0027136A">
      <w:pPr>
        <w:spacing w:line="276" w:lineRule="auto"/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Fondazione Giorgio Cini </w:t>
      </w:r>
      <w:proofErr w:type="spellStart"/>
      <w:r>
        <w:rPr>
          <w:rFonts w:ascii="Garamond" w:hAnsi="Garamond"/>
        </w:rPr>
        <w:t>Onlus</w:t>
      </w:r>
      <w:proofErr w:type="spellEnd"/>
    </w:p>
    <w:p w:rsidR="0053789E" w:rsidRDefault="0027136A">
      <w:pPr>
        <w:spacing w:line="276" w:lineRule="auto"/>
        <w:ind w:right="263"/>
        <w:rPr>
          <w:rFonts w:ascii="Garamond" w:eastAsia="Garamond" w:hAnsi="Garamond" w:cs="Garamond"/>
        </w:rPr>
      </w:pPr>
      <w:r>
        <w:rPr>
          <w:rFonts w:ascii="Garamond" w:hAnsi="Garamond"/>
        </w:rPr>
        <w:t>tel.: +39 041 2710280</w:t>
      </w:r>
    </w:p>
    <w:p w:rsidR="0053789E" w:rsidRPr="002E4992" w:rsidRDefault="0027136A">
      <w:pPr>
        <w:spacing w:line="276" w:lineRule="auto"/>
        <w:ind w:right="263"/>
        <w:rPr>
          <w:rFonts w:ascii="Garamond" w:eastAsia="Garamond" w:hAnsi="Garamond" w:cs="Garamond"/>
          <w:lang w:val="en-GB"/>
        </w:rPr>
      </w:pPr>
      <w:proofErr w:type="gramStart"/>
      <w:r w:rsidRPr="002E4992">
        <w:rPr>
          <w:rFonts w:ascii="Garamond" w:hAnsi="Garamond"/>
          <w:lang w:val="en-GB"/>
        </w:rPr>
        <w:t>fax</w:t>
      </w:r>
      <w:proofErr w:type="gramEnd"/>
      <w:r w:rsidRPr="002E4992">
        <w:rPr>
          <w:rFonts w:ascii="Garamond" w:hAnsi="Garamond"/>
          <w:lang w:val="en-GB"/>
        </w:rPr>
        <w:t>: +39 041 5238540</w:t>
      </w:r>
    </w:p>
    <w:p w:rsidR="0053789E" w:rsidRPr="002E4992" w:rsidRDefault="0027136A">
      <w:pPr>
        <w:spacing w:line="276" w:lineRule="auto"/>
        <w:ind w:right="263"/>
        <w:rPr>
          <w:rStyle w:val="Hyperlink0"/>
          <w:lang w:val="en-GB"/>
        </w:rPr>
      </w:pPr>
      <w:proofErr w:type="gramStart"/>
      <w:r w:rsidRPr="002E4992">
        <w:rPr>
          <w:rFonts w:ascii="Garamond" w:hAnsi="Garamond"/>
          <w:lang w:val="en-GB"/>
        </w:rPr>
        <w:t>email</w:t>
      </w:r>
      <w:proofErr w:type="gramEnd"/>
      <w:r w:rsidRPr="002E4992">
        <w:rPr>
          <w:rFonts w:ascii="Garamond" w:hAnsi="Garamond"/>
          <w:lang w:val="en-GB"/>
        </w:rPr>
        <w:t xml:space="preserve">: </w:t>
      </w:r>
      <w:hyperlink r:id="rId6" w:history="1">
        <w:r w:rsidRPr="002E4992">
          <w:rPr>
            <w:rStyle w:val="Hyperlink0"/>
            <w:lang w:val="en-GB"/>
          </w:rPr>
          <w:t>stampa@cini.it</w:t>
        </w:r>
      </w:hyperlink>
    </w:p>
    <w:p w:rsidR="0053789E" w:rsidRPr="002E4992" w:rsidRDefault="00377E6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spacing w:line="276" w:lineRule="auto"/>
        <w:rPr>
          <w:lang w:val="en-GB"/>
        </w:rPr>
      </w:pPr>
      <w:hyperlink r:id="rId7" w:history="1">
        <w:r w:rsidR="0027136A" w:rsidRPr="002E4992">
          <w:rPr>
            <w:rStyle w:val="Hyperlink0"/>
            <w:lang w:val="en-GB"/>
          </w:rPr>
          <w:t>www.cini.it/press-release</w:t>
        </w:r>
      </w:hyperlink>
    </w:p>
    <w:sectPr w:rsidR="0053789E" w:rsidRPr="002E4992" w:rsidSect="008E1292">
      <w:headerReference w:type="default" r:id="rId8"/>
      <w:footerReference w:type="default" r:id="rId9"/>
      <w:pgSz w:w="11900" w:h="16840"/>
      <w:pgMar w:top="2665" w:right="1268" w:bottom="1985" w:left="3175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E60" w:rsidRDefault="00377E60">
      <w:r>
        <w:separator/>
      </w:r>
    </w:p>
  </w:endnote>
  <w:endnote w:type="continuationSeparator" w:id="0">
    <w:p w:rsidR="00377E60" w:rsidRDefault="00377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89E" w:rsidRDefault="0053789E">
    <w:pPr>
      <w:pStyle w:val="Pidipagina"/>
      <w:tabs>
        <w:tab w:val="clear" w:pos="9638"/>
        <w:tab w:val="right" w:pos="757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E60" w:rsidRDefault="00377E60">
      <w:r>
        <w:separator/>
      </w:r>
    </w:p>
  </w:footnote>
  <w:footnote w:type="continuationSeparator" w:id="0">
    <w:p w:rsidR="00377E60" w:rsidRDefault="00377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89E" w:rsidRDefault="0027136A">
    <w:pPr>
      <w:pStyle w:val="Intestazione"/>
      <w:tabs>
        <w:tab w:val="clear" w:pos="9638"/>
        <w:tab w:val="right" w:pos="7571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4752339</wp:posOffset>
          </wp:positionH>
          <wp:positionV relativeFrom="page">
            <wp:posOffset>0</wp:posOffset>
          </wp:positionV>
          <wp:extent cx="2807971" cy="647700"/>
          <wp:effectExtent l="0" t="0" r="0" b="0"/>
          <wp:wrapNone/>
          <wp:docPr id="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7971" cy="6477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9458325</wp:posOffset>
          </wp:positionV>
          <wp:extent cx="4824096" cy="1245870"/>
          <wp:effectExtent l="0" t="0" r="0" b="0"/>
          <wp:wrapNone/>
          <wp:docPr id="28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4096" cy="12458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trackRevisions/>
  <w:documentProtection w:edit="trackedChange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89E"/>
    <w:rsid w:val="000B2E3E"/>
    <w:rsid w:val="001234F0"/>
    <w:rsid w:val="0027136A"/>
    <w:rsid w:val="002E4992"/>
    <w:rsid w:val="00311297"/>
    <w:rsid w:val="00377E60"/>
    <w:rsid w:val="004317D7"/>
    <w:rsid w:val="005247C2"/>
    <w:rsid w:val="0053789E"/>
    <w:rsid w:val="00733CAF"/>
    <w:rsid w:val="007E0610"/>
    <w:rsid w:val="007E532D"/>
    <w:rsid w:val="008A1538"/>
    <w:rsid w:val="008E1292"/>
    <w:rsid w:val="009C5F3D"/>
    <w:rsid w:val="00C62BFF"/>
    <w:rsid w:val="00D02557"/>
    <w:rsid w:val="00D8381C"/>
    <w:rsid w:val="00EA077A"/>
    <w:rsid w:val="00FA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E22BA9-8D05-43B7-AFDE-1879ED3B1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paragraph" w:styleId="Titolo4">
    <w:name w:val="heading 4"/>
    <w:next w:val="Normale"/>
    <w:pPr>
      <w:keepNext/>
      <w:spacing w:before="240" w:after="60"/>
      <w:outlineLvl w:val="3"/>
    </w:pPr>
    <w:rPr>
      <w:rFonts w:ascii="Calibri" w:hAnsi="Calibri" w:cs="Arial Unicode MS"/>
      <w:b/>
      <w:bCs/>
      <w:color w:val="000000"/>
      <w:sz w:val="28"/>
      <w:szCs w:val="28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Paragrafoelenco">
    <w:name w:val="List Paragraph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Garamond" w:eastAsia="Garamond" w:hAnsi="Garamond" w:cs="Garamond"/>
    </w:rPr>
  </w:style>
  <w:style w:type="paragraph" w:customStyle="1" w:styleId="Corpo">
    <w:name w:val="Corpo"/>
    <w:rPr>
      <w:rFonts w:ascii="Helvetica" w:eastAsia="Helvetica" w:hAnsi="Helvetica" w:cs="Helvetica"/>
      <w:color w:val="000000"/>
      <w:sz w:val="24"/>
      <w:szCs w:val="24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129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1292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ini.it/press-relea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ampa@cini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Aliprandi</dc:creator>
  <cp:lastModifiedBy>Giovanna Aliprandi</cp:lastModifiedBy>
  <cp:revision>2</cp:revision>
  <dcterms:created xsi:type="dcterms:W3CDTF">2021-12-22T12:42:00Z</dcterms:created>
  <dcterms:modified xsi:type="dcterms:W3CDTF">2021-12-22T12:42:00Z</dcterms:modified>
</cp:coreProperties>
</file>