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508CB3B2" w:rsidR="00275B1B" w:rsidRDefault="00910497" w:rsidP="00A506B2">
      <w:pPr>
        <w:jc w:val="left"/>
        <w:rPr>
          <w:rFonts w:ascii="Garamond" w:hAnsi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C7D05">
        <w:rPr>
          <w:rFonts w:ascii="Garamond" w:hAnsi="Garamond"/>
        </w:rPr>
        <w:t>Isola di San Giorgio Maggiore</w:t>
      </w:r>
    </w:p>
    <w:p w14:paraId="40D6A0AF" w14:textId="674FBA73" w:rsidR="009C7D05" w:rsidRDefault="009C7D05" w:rsidP="00A506B2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12 maggio 2022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5E7CFD05" w14:textId="132A41D2" w:rsidR="00C75478" w:rsidRDefault="009C7D05" w:rsidP="00A506B2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>A</w:t>
      </w:r>
      <w:r w:rsidRPr="009C7D05">
        <w:rPr>
          <w:rFonts w:ascii="Garamond" w:hAnsi="Garamond" w:hint="eastAsia"/>
          <w:color w:val="000000" w:themeColor="text1"/>
          <w:sz w:val="42"/>
          <w:szCs w:val="42"/>
        </w:rPr>
        <w:t>lla Fondazione Giorgio Cini</w:t>
      </w:r>
      <w:r>
        <w:rPr>
          <w:rFonts w:ascii="Garamond" w:hAnsi="Garamond"/>
          <w:color w:val="000000" w:themeColor="text1"/>
          <w:sz w:val="42"/>
          <w:szCs w:val="42"/>
        </w:rPr>
        <w:t xml:space="preserve"> una conferenza sulla non credenza contemporanea</w:t>
      </w:r>
    </w:p>
    <w:p w14:paraId="4D293030" w14:textId="77777777" w:rsidR="009C7D05" w:rsidRPr="00E223CB" w:rsidRDefault="009C7D05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117BD505" w14:textId="3FFF9824" w:rsidR="00275B1B" w:rsidRPr="009C7D05" w:rsidRDefault="009C7D05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9C7D05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Al via la programmazione culturale 2022 del Centro Studi di Civiltà e Spiritualità Comparate con un confronto sull’ateismo </w:t>
      </w:r>
      <w: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in Europa</w:t>
      </w:r>
    </w:p>
    <w:p w14:paraId="326082E6" w14:textId="77777777" w:rsidR="009C7D05" w:rsidRPr="00E223CB" w:rsidRDefault="009C7D05" w:rsidP="00A506B2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1A01208" w14:textId="276E9CC9" w:rsidR="001D1879" w:rsidRPr="009C7D05" w:rsidRDefault="009C7D05" w:rsidP="001D1879">
      <w:pPr>
        <w:ind w:right="283"/>
        <w:rPr>
          <w:rFonts w:ascii="Garamond" w:eastAsia="font665" w:hAnsi="Garamond" w:cs="font665"/>
          <w:sz w:val="22"/>
          <w:szCs w:val="22"/>
        </w:rPr>
      </w:pPr>
      <w:r w:rsidRPr="009C7D05">
        <w:rPr>
          <w:rFonts w:ascii="Garamond" w:eastAsia="font665" w:hAnsi="Garamond" w:cs="font665"/>
          <w:b/>
          <w:sz w:val="22"/>
          <w:szCs w:val="22"/>
        </w:rPr>
        <w:t>Giovedì 12 maggio 2022</w:t>
      </w:r>
      <w:r w:rsidRPr="009C7D05">
        <w:rPr>
          <w:rFonts w:ascii="Garamond" w:eastAsia="font665" w:hAnsi="Garamond" w:cs="font665"/>
          <w:sz w:val="22"/>
          <w:szCs w:val="22"/>
        </w:rPr>
        <w:t xml:space="preserve"> si terrà la conferenza dal titolo </w:t>
      </w:r>
      <w:r w:rsidRPr="009C7D05">
        <w:rPr>
          <w:rFonts w:ascii="Garamond" w:eastAsia="font665" w:hAnsi="Garamond" w:cs="font665"/>
          <w:b/>
          <w:i/>
          <w:sz w:val="22"/>
          <w:szCs w:val="22"/>
        </w:rPr>
        <w:t>Non-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Belief</w:t>
      </w:r>
      <w:proofErr w:type="spellEnd"/>
      <w:r w:rsidRPr="009C7D05">
        <w:rPr>
          <w:rFonts w:ascii="Garamond" w:eastAsia="font665" w:hAnsi="Garamond" w:cs="font665"/>
          <w:b/>
          <w:i/>
          <w:sz w:val="22"/>
          <w:szCs w:val="22"/>
        </w:rPr>
        <w:t xml:space="preserve"> and Non-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Believers</w:t>
      </w:r>
      <w:proofErr w:type="spellEnd"/>
      <w:r w:rsidRPr="009C7D05">
        <w:rPr>
          <w:rFonts w:ascii="Garamond" w:eastAsia="font665" w:hAnsi="Garamond" w:cs="font665"/>
          <w:b/>
          <w:i/>
          <w:sz w:val="22"/>
          <w:szCs w:val="22"/>
        </w:rPr>
        <w:t xml:space="preserve">: 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evolution</w:t>
      </w:r>
      <w:proofErr w:type="spellEnd"/>
      <w:r w:rsidRPr="009C7D05">
        <w:rPr>
          <w:rFonts w:ascii="Garamond" w:eastAsia="font665" w:hAnsi="Garamond" w:cs="font665"/>
          <w:b/>
          <w:i/>
          <w:sz w:val="22"/>
          <w:szCs w:val="22"/>
        </w:rPr>
        <w:t xml:space="preserve"> and 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challenges</w:t>
      </w:r>
      <w:proofErr w:type="spellEnd"/>
      <w:r w:rsidRPr="009C7D05">
        <w:rPr>
          <w:rFonts w:ascii="Garamond" w:eastAsia="font665" w:hAnsi="Garamond" w:cs="font665"/>
          <w:b/>
          <w:i/>
          <w:sz w:val="22"/>
          <w:szCs w:val="22"/>
        </w:rPr>
        <w:t xml:space="preserve"> of 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contemporary</w:t>
      </w:r>
      <w:proofErr w:type="spellEnd"/>
      <w:r w:rsidRPr="009C7D05">
        <w:rPr>
          <w:rFonts w:ascii="Garamond" w:eastAsia="font665" w:hAnsi="Garamond" w:cs="font665"/>
          <w:b/>
          <w:i/>
          <w:sz w:val="22"/>
          <w:szCs w:val="22"/>
        </w:rPr>
        <w:t xml:space="preserve"> </w:t>
      </w:r>
      <w:proofErr w:type="spellStart"/>
      <w:r w:rsidRPr="009C7D05">
        <w:rPr>
          <w:rFonts w:ascii="Garamond" w:eastAsia="font665" w:hAnsi="Garamond" w:cs="font665"/>
          <w:b/>
          <w:i/>
          <w:sz w:val="22"/>
          <w:szCs w:val="22"/>
        </w:rPr>
        <w:t>irreligiousness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</w:t>
      </w:r>
      <w:r w:rsidR="006A7766" w:rsidRPr="006A7766">
        <w:rPr>
          <w:rFonts w:ascii="Garamond" w:eastAsia="font665" w:hAnsi="Garamond" w:cs="font665" w:hint="eastAsia"/>
          <w:sz w:val="22"/>
          <w:szCs w:val="22"/>
        </w:rPr>
        <w:t>durante la quale</w:t>
      </w:r>
      <w:r w:rsidR="006A7766">
        <w:rPr>
          <w:rFonts w:ascii="Garamond" w:eastAsia="font665" w:hAnsi="Garamond" w:cs="font665"/>
          <w:sz w:val="22"/>
          <w:szCs w:val="22"/>
        </w:rPr>
        <w:t xml:space="preserve"> </w:t>
      </w:r>
      <w:bookmarkStart w:id="0" w:name="_GoBack"/>
      <w:bookmarkEnd w:id="0"/>
      <w:r w:rsidRPr="009C7D05">
        <w:rPr>
          <w:rFonts w:ascii="Garamond" w:eastAsia="font665" w:hAnsi="Garamond" w:cs="font665"/>
          <w:sz w:val="22"/>
          <w:szCs w:val="22"/>
        </w:rPr>
        <w:t xml:space="preserve">studiosi e accademici nazionali e internazionali </w:t>
      </w:r>
      <w:r w:rsidR="001D1879">
        <w:rPr>
          <w:rFonts w:ascii="Garamond" w:eastAsia="font665" w:hAnsi="Garamond" w:cs="font665"/>
          <w:sz w:val="22"/>
          <w:szCs w:val="22"/>
        </w:rPr>
        <w:t>si confronteranno</w:t>
      </w:r>
      <w:r w:rsidRPr="009C7D05">
        <w:rPr>
          <w:rFonts w:ascii="Garamond" w:eastAsia="font665" w:hAnsi="Garamond" w:cs="font665"/>
          <w:sz w:val="22"/>
          <w:szCs w:val="22"/>
        </w:rPr>
        <w:t xml:space="preserve"> </w:t>
      </w:r>
      <w:r w:rsidR="001D1879">
        <w:rPr>
          <w:rFonts w:ascii="Garamond" w:eastAsia="font665" w:hAnsi="Garamond" w:cs="font665"/>
          <w:sz w:val="22"/>
          <w:szCs w:val="22"/>
        </w:rPr>
        <w:t>sul</w:t>
      </w:r>
      <w:r w:rsidRPr="009C7D05">
        <w:rPr>
          <w:rFonts w:ascii="Garamond" w:eastAsia="font665" w:hAnsi="Garamond" w:cs="font665"/>
          <w:sz w:val="22"/>
          <w:szCs w:val="22"/>
        </w:rPr>
        <w:t xml:space="preserve"> tema della non credenza contemporanea da diverse prospettive che includono il punto di vista giuridico e socio-antropologico.</w:t>
      </w:r>
      <w:r w:rsidR="001D1879">
        <w:rPr>
          <w:rFonts w:ascii="Garamond" w:eastAsia="font665" w:hAnsi="Garamond" w:cs="font665"/>
          <w:sz w:val="22"/>
          <w:szCs w:val="22"/>
        </w:rPr>
        <w:t xml:space="preserve"> </w:t>
      </w:r>
      <w:r w:rsidR="001D1879" w:rsidRPr="009C7D05">
        <w:rPr>
          <w:rFonts w:ascii="Garamond" w:eastAsia="font665" w:hAnsi="Garamond" w:cs="font665"/>
          <w:sz w:val="22"/>
          <w:szCs w:val="22"/>
          <w:u w:val="single"/>
        </w:rPr>
        <w:t>La conferenza si terrà in inglese con traduzione simultanea in italiano</w:t>
      </w:r>
      <w:r w:rsidR="001D1879">
        <w:rPr>
          <w:rFonts w:ascii="Garamond" w:eastAsia="font665" w:hAnsi="Garamond" w:cs="font665"/>
          <w:sz w:val="22"/>
          <w:szCs w:val="22"/>
        </w:rPr>
        <w:t xml:space="preserve"> </w:t>
      </w:r>
      <w:r w:rsidR="001D1879" w:rsidRPr="009C7D05">
        <w:rPr>
          <w:rFonts w:ascii="Garamond" w:eastAsia="font665" w:hAnsi="Garamond" w:cs="font665"/>
          <w:sz w:val="22"/>
          <w:szCs w:val="22"/>
        </w:rPr>
        <w:t>(</w:t>
      </w:r>
      <w:r w:rsidR="006A7766" w:rsidRPr="006A7766">
        <w:rPr>
          <w:rFonts w:ascii="Garamond" w:eastAsia="font665" w:hAnsi="Garamond" w:cs="font665" w:hint="eastAsia"/>
          <w:sz w:val="22"/>
          <w:szCs w:val="22"/>
        </w:rPr>
        <w:t>per partecipare è necessario iscriversi su sito</w:t>
      </w:r>
      <w:r w:rsidR="006A7766">
        <w:rPr>
          <w:rFonts w:ascii="Garamond" w:eastAsia="font665" w:hAnsi="Garamond" w:cs="font665"/>
          <w:sz w:val="22"/>
          <w:szCs w:val="22"/>
        </w:rPr>
        <w:t xml:space="preserve"> </w:t>
      </w:r>
      <w:hyperlink r:id="rId6" w:history="1">
        <w:r w:rsidR="001D1879" w:rsidRPr="003970E3">
          <w:rPr>
            <w:rStyle w:val="Collegamentoipertestuale"/>
            <w:rFonts w:ascii="Garamond" w:eastAsia="font665" w:hAnsi="Garamond" w:cs="font665"/>
            <w:sz w:val="22"/>
            <w:szCs w:val="22"/>
          </w:rPr>
          <w:t>https://www.cini.it/eventi/conferenza-non-belief-and-non-believers</w:t>
        </w:r>
      </w:hyperlink>
      <w:r w:rsidR="001D1879" w:rsidRPr="009C7D05">
        <w:rPr>
          <w:rFonts w:ascii="Garamond" w:eastAsia="font665" w:hAnsi="Garamond" w:cs="font665"/>
          <w:sz w:val="22"/>
          <w:szCs w:val="22"/>
        </w:rPr>
        <w:t xml:space="preserve">). </w:t>
      </w:r>
    </w:p>
    <w:p w14:paraId="1D263A00" w14:textId="77777777" w:rsidR="009C7D05" w:rsidRPr="009C7D05" w:rsidRDefault="009C7D05" w:rsidP="009C7D05">
      <w:pPr>
        <w:ind w:right="283"/>
        <w:rPr>
          <w:rFonts w:ascii="Garamond" w:eastAsia="font665" w:hAnsi="Garamond" w:cs="font665"/>
          <w:b/>
          <w:sz w:val="22"/>
          <w:szCs w:val="22"/>
        </w:rPr>
      </w:pPr>
    </w:p>
    <w:p w14:paraId="5E8BE578" w14:textId="181127F9" w:rsidR="009C7D05" w:rsidRPr="009C7D05" w:rsidRDefault="009C7D05" w:rsidP="009C7D05">
      <w:pPr>
        <w:ind w:right="283"/>
        <w:rPr>
          <w:rFonts w:ascii="Garamond" w:eastAsia="font665" w:hAnsi="Garamond" w:cs="font665"/>
          <w:sz w:val="22"/>
          <w:szCs w:val="22"/>
        </w:rPr>
      </w:pPr>
      <w:r w:rsidRPr="009C7D05">
        <w:rPr>
          <w:rFonts w:ascii="Garamond" w:eastAsia="font665" w:hAnsi="Garamond" w:cs="font665"/>
          <w:i/>
          <w:sz w:val="22"/>
          <w:szCs w:val="22"/>
        </w:rPr>
        <w:t>Non-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Belief</w:t>
      </w:r>
      <w:proofErr w:type="spellEnd"/>
      <w:r w:rsidRPr="009C7D05">
        <w:rPr>
          <w:rFonts w:ascii="Garamond" w:eastAsia="font665" w:hAnsi="Garamond" w:cs="font665"/>
          <w:i/>
          <w:sz w:val="22"/>
          <w:szCs w:val="22"/>
        </w:rPr>
        <w:t xml:space="preserve"> and Non-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Believers</w:t>
      </w:r>
      <w:proofErr w:type="spellEnd"/>
      <w:r w:rsidRPr="009C7D05">
        <w:rPr>
          <w:rFonts w:ascii="Garamond" w:eastAsia="font665" w:hAnsi="Garamond" w:cs="font665"/>
          <w:i/>
          <w:sz w:val="22"/>
          <w:szCs w:val="22"/>
        </w:rPr>
        <w:t xml:space="preserve">: 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evolution</w:t>
      </w:r>
      <w:proofErr w:type="spellEnd"/>
      <w:r w:rsidRPr="009C7D05">
        <w:rPr>
          <w:rFonts w:ascii="Garamond" w:eastAsia="font665" w:hAnsi="Garamond" w:cs="font665"/>
          <w:i/>
          <w:sz w:val="22"/>
          <w:szCs w:val="22"/>
        </w:rPr>
        <w:t xml:space="preserve"> and 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challenges</w:t>
      </w:r>
      <w:proofErr w:type="spellEnd"/>
      <w:r w:rsidRPr="009C7D05">
        <w:rPr>
          <w:rFonts w:ascii="Garamond" w:eastAsia="font665" w:hAnsi="Garamond" w:cs="font665"/>
          <w:i/>
          <w:sz w:val="22"/>
          <w:szCs w:val="22"/>
        </w:rPr>
        <w:t xml:space="preserve"> of 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contemporary</w:t>
      </w:r>
      <w:proofErr w:type="spellEnd"/>
      <w:r w:rsidRPr="009C7D05">
        <w:rPr>
          <w:rFonts w:ascii="Garamond" w:eastAsia="font665" w:hAnsi="Garamond" w:cs="font665"/>
          <w:i/>
          <w:sz w:val="22"/>
          <w:szCs w:val="22"/>
        </w:rPr>
        <w:t xml:space="preserve"> </w:t>
      </w:r>
      <w:proofErr w:type="spellStart"/>
      <w:r w:rsidRPr="009C7D05">
        <w:rPr>
          <w:rFonts w:ascii="Garamond" w:eastAsia="font665" w:hAnsi="Garamond" w:cs="font665"/>
          <w:i/>
          <w:sz w:val="22"/>
          <w:szCs w:val="22"/>
        </w:rPr>
        <w:t>irreligiousness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è organizzata dall’Unione degli Atei e degli Agnostici Razionalisti (UAAR) con la collaborazione del Centro Studi di Civiltà e Spiritualità Comparate della Fondazione Giorgio Cini e dell’Università del Piemonte Orientale. </w:t>
      </w:r>
    </w:p>
    <w:p w14:paraId="37EF13C5" w14:textId="77777777" w:rsidR="009C7D05" w:rsidRPr="009C7D05" w:rsidRDefault="009C7D05" w:rsidP="009C7D05">
      <w:pPr>
        <w:ind w:right="283"/>
        <w:rPr>
          <w:rFonts w:ascii="Garamond" w:eastAsia="font665" w:hAnsi="Garamond" w:cs="font665"/>
          <w:sz w:val="22"/>
          <w:szCs w:val="22"/>
        </w:rPr>
      </w:pPr>
    </w:p>
    <w:p w14:paraId="6695FB4E" w14:textId="5797AD47" w:rsidR="00A506B2" w:rsidRPr="009C7D05" w:rsidRDefault="009C7D05" w:rsidP="009C7D05">
      <w:pPr>
        <w:ind w:right="284"/>
        <w:rPr>
          <w:rFonts w:ascii="Garamond" w:eastAsia="font665" w:hAnsi="Garamond" w:cs="font665"/>
          <w:sz w:val="22"/>
          <w:szCs w:val="22"/>
        </w:rPr>
      </w:pPr>
      <w:r w:rsidRPr="009C7D05">
        <w:rPr>
          <w:rFonts w:ascii="Garamond" w:eastAsia="font665" w:hAnsi="Garamond" w:cs="font665"/>
          <w:sz w:val="22"/>
          <w:szCs w:val="22"/>
        </w:rPr>
        <w:t xml:space="preserve">Il programma si aprirà </w:t>
      </w:r>
      <w:r w:rsidRPr="009C7D05">
        <w:rPr>
          <w:rFonts w:ascii="Garamond" w:eastAsia="font665" w:hAnsi="Garamond" w:cs="font665"/>
          <w:sz w:val="22"/>
          <w:szCs w:val="22"/>
          <w:u w:val="single"/>
        </w:rPr>
        <w:t>alle 15.00</w:t>
      </w:r>
      <w:r w:rsidRPr="009C7D05">
        <w:rPr>
          <w:rFonts w:ascii="Garamond" w:eastAsia="font665" w:hAnsi="Garamond" w:cs="font665"/>
          <w:sz w:val="22"/>
          <w:szCs w:val="22"/>
        </w:rPr>
        <w:t xml:space="preserve"> con i saluti istituzionali di </w:t>
      </w:r>
      <w:r w:rsidRPr="009C7D05">
        <w:rPr>
          <w:rFonts w:ascii="Garamond" w:eastAsia="font665" w:hAnsi="Garamond" w:cs="font665"/>
          <w:b/>
          <w:sz w:val="22"/>
          <w:szCs w:val="22"/>
        </w:rPr>
        <w:t>Francesco Piraino</w:t>
      </w:r>
      <w:r w:rsidRPr="009C7D05">
        <w:rPr>
          <w:rFonts w:ascii="Garamond" w:eastAsia="font665" w:hAnsi="Garamond" w:cs="font665"/>
          <w:sz w:val="22"/>
          <w:szCs w:val="22"/>
        </w:rPr>
        <w:t xml:space="preserve">, responsabile del Centro Studi di Civiltà e Spiritualità Comparate, </w:t>
      </w:r>
      <w:r w:rsidRPr="009C7D05">
        <w:rPr>
          <w:rFonts w:ascii="Garamond" w:eastAsia="font665" w:hAnsi="Garamond" w:cs="font665"/>
          <w:b/>
          <w:sz w:val="22"/>
          <w:szCs w:val="22"/>
        </w:rPr>
        <w:t xml:space="preserve">Roberto </w:t>
      </w:r>
      <w:proofErr w:type="spellStart"/>
      <w:r w:rsidRPr="009C7D05">
        <w:rPr>
          <w:rFonts w:ascii="Garamond" w:eastAsia="font665" w:hAnsi="Garamond" w:cs="font665"/>
          <w:b/>
          <w:sz w:val="22"/>
          <w:szCs w:val="22"/>
        </w:rPr>
        <w:t>Grendene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, segretario nazionale dell’Unione degli Atei e degli Agnostici Razionalisti (UAAR) e </w:t>
      </w:r>
      <w:r w:rsidRPr="009C7D05">
        <w:rPr>
          <w:rFonts w:ascii="Garamond" w:eastAsia="font665" w:hAnsi="Garamond" w:cs="font665"/>
          <w:b/>
          <w:sz w:val="22"/>
          <w:szCs w:val="22"/>
        </w:rPr>
        <w:t>Roberto Mazzola</w:t>
      </w:r>
      <w:r w:rsidRPr="009C7D05">
        <w:rPr>
          <w:rFonts w:ascii="Garamond" w:eastAsia="font665" w:hAnsi="Garamond" w:cs="font665"/>
          <w:sz w:val="22"/>
          <w:szCs w:val="22"/>
        </w:rPr>
        <w:t xml:space="preserve">, ordinario di Diritto ecclesiastico e Diritto interculturale all'Università del Piemonte Orientale. A seguire si avvicenderanno gli interventi di: </w:t>
      </w:r>
      <w:r w:rsidRPr="009C7D05">
        <w:rPr>
          <w:rFonts w:ascii="Garamond" w:eastAsia="font665" w:hAnsi="Garamond" w:cs="font665"/>
          <w:b/>
          <w:sz w:val="22"/>
          <w:szCs w:val="22"/>
        </w:rPr>
        <w:t xml:space="preserve">Andrew </w:t>
      </w:r>
      <w:proofErr w:type="spellStart"/>
      <w:r w:rsidRPr="009C7D05">
        <w:rPr>
          <w:rFonts w:ascii="Garamond" w:eastAsia="font665" w:hAnsi="Garamond" w:cs="font665"/>
          <w:b/>
          <w:sz w:val="22"/>
          <w:szCs w:val="22"/>
        </w:rPr>
        <w:t>Copson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, Presidente di </w:t>
      </w:r>
      <w:proofErr w:type="spellStart"/>
      <w:r w:rsidRPr="009C7D05">
        <w:rPr>
          <w:rFonts w:ascii="Garamond" w:eastAsia="font665" w:hAnsi="Garamond" w:cs="font665"/>
          <w:sz w:val="22"/>
          <w:szCs w:val="22"/>
        </w:rPr>
        <w:t>Humanists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International; </w:t>
      </w:r>
      <w:r w:rsidRPr="009C7D05">
        <w:rPr>
          <w:rFonts w:ascii="Garamond" w:eastAsia="font665" w:hAnsi="Garamond" w:cs="font665"/>
          <w:b/>
          <w:sz w:val="22"/>
          <w:szCs w:val="22"/>
        </w:rPr>
        <w:t>Marco Croce</w:t>
      </w:r>
      <w:r w:rsidRPr="009C7D05">
        <w:rPr>
          <w:rFonts w:ascii="Garamond" w:eastAsia="font665" w:hAnsi="Garamond" w:cs="font665"/>
          <w:sz w:val="22"/>
          <w:szCs w:val="22"/>
        </w:rPr>
        <w:t xml:space="preserve">, Università </w:t>
      </w:r>
      <w:proofErr w:type="gramStart"/>
      <w:r w:rsidRPr="009C7D05">
        <w:rPr>
          <w:rFonts w:ascii="Garamond" w:eastAsia="font665" w:hAnsi="Garamond" w:cs="font665"/>
          <w:sz w:val="22"/>
          <w:szCs w:val="22"/>
        </w:rPr>
        <w:t>di</w:t>
      </w:r>
      <w:proofErr w:type="gramEnd"/>
      <w:r w:rsidRPr="009C7D05">
        <w:rPr>
          <w:rFonts w:ascii="Garamond" w:eastAsia="font665" w:hAnsi="Garamond" w:cs="font665"/>
          <w:sz w:val="22"/>
          <w:szCs w:val="22"/>
        </w:rPr>
        <w:t xml:space="preserve"> Firenze; </w:t>
      </w:r>
      <w:r w:rsidRPr="009C7D05">
        <w:rPr>
          <w:rFonts w:ascii="Garamond" w:eastAsia="font665" w:hAnsi="Garamond" w:cs="font665"/>
          <w:b/>
          <w:sz w:val="22"/>
          <w:szCs w:val="22"/>
        </w:rPr>
        <w:t xml:space="preserve">Anne-Laure </w:t>
      </w:r>
      <w:proofErr w:type="spellStart"/>
      <w:r w:rsidRPr="009C7D05">
        <w:rPr>
          <w:rFonts w:ascii="Garamond" w:eastAsia="font665" w:hAnsi="Garamond" w:cs="font665"/>
          <w:b/>
          <w:sz w:val="22"/>
          <w:szCs w:val="22"/>
        </w:rPr>
        <w:t>Zwilling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, CNRS, Strasburgo; </w:t>
      </w:r>
      <w:r w:rsidRPr="009C7D05">
        <w:rPr>
          <w:rFonts w:ascii="Garamond" w:eastAsia="font665" w:hAnsi="Garamond" w:cs="font665"/>
          <w:b/>
          <w:sz w:val="22"/>
          <w:szCs w:val="22"/>
        </w:rPr>
        <w:t>Debora Spini</w:t>
      </w:r>
      <w:r w:rsidRPr="009C7D05">
        <w:rPr>
          <w:rFonts w:ascii="Garamond" w:eastAsia="font665" w:hAnsi="Garamond" w:cs="font665"/>
          <w:sz w:val="22"/>
          <w:szCs w:val="22"/>
        </w:rPr>
        <w:t xml:space="preserve">, New York </w:t>
      </w:r>
      <w:proofErr w:type="spellStart"/>
      <w:r w:rsidRPr="009C7D05">
        <w:rPr>
          <w:rFonts w:ascii="Garamond" w:eastAsia="font665" w:hAnsi="Garamond" w:cs="font665"/>
          <w:sz w:val="22"/>
          <w:szCs w:val="22"/>
        </w:rPr>
        <w:t>University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di Firenze e Syracuse </w:t>
      </w:r>
      <w:proofErr w:type="spellStart"/>
      <w:r w:rsidRPr="009C7D05">
        <w:rPr>
          <w:rFonts w:ascii="Garamond" w:eastAsia="font665" w:hAnsi="Garamond" w:cs="font665"/>
          <w:sz w:val="22"/>
          <w:szCs w:val="22"/>
        </w:rPr>
        <w:t>University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di Firenze; </w:t>
      </w:r>
      <w:r w:rsidRPr="009C7D05">
        <w:rPr>
          <w:rFonts w:ascii="Garamond" w:eastAsia="font665" w:hAnsi="Garamond" w:cs="font665"/>
          <w:b/>
          <w:sz w:val="22"/>
          <w:szCs w:val="22"/>
        </w:rPr>
        <w:t>Victor Javier</w:t>
      </w:r>
      <w:r w:rsidRPr="009C7D05">
        <w:rPr>
          <w:rFonts w:ascii="Garamond" w:eastAsia="font665" w:hAnsi="Garamond" w:cs="font665"/>
          <w:sz w:val="22"/>
          <w:szCs w:val="22"/>
        </w:rPr>
        <w:t xml:space="preserve"> </w:t>
      </w:r>
      <w:proofErr w:type="spellStart"/>
      <w:r w:rsidRPr="009C7D05">
        <w:rPr>
          <w:rFonts w:ascii="Garamond" w:eastAsia="font665" w:hAnsi="Garamond" w:cs="font665"/>
          <w:b/>
          <w:sz w:val="22"/>
          <w:szCs w:val="22"/>
        </w:rPr>
        <w:t>Vazquez</w:t>
      </w:r>
      <w:proofErr w:type="spellEnd"/>
      <w:r w:rsidRPr="009C7D05">
        <w:rPr>
          <w:rFonts w:ascii="Garamond" w:eastAsia="font665" w:hAnsi="Garamond" w:cs="font665"/>
          <w:b/>
          <w:sz w:val="22"/>
          <w:szCs w:val="22"/>
        </w:rPr>
        <w:t xml:space="preserve"> Alonso</w:t>
      </w:r>
      <w:r w:rsidRPr="009C7D05">
        <w:rPr>
          <w:rFonts w:ascii="Garamond" w:eastAsia="font665" w:hAnsi="Garamond" w:cs="font665"/>
          <w:sz w:val="22"/>
          <w:szCs w:val="22"/>
        </w:rPr>
        <w:t xml:space="preserve">, </w:t>
      </w:r>
      <w:proofErr w:type="spellStart"/>
      <w:r w:rsidRPr="009C7D05">
        <w:rPr>
          <w:rFonts w:ascii="Garamond" w:eastAsia="font665" w:hAnsi="Garamond" w:cs="font665"/>
          <w:sz w:val="22"/>
          <w:szCs w:val="22"/>
        </w:rPr>
        <w:t>University</w:t>
      </w:r>
      <w:proofErr w:type="spellEnd"/>
      <w:r w:rsidRPr="009C7D05">
        <w:rPr>
          <w:rFonts w:ascii="Garamond" w:eastAsia="font665" w:hAnsi="Garamond" w:cs="font665"/>
          <w:sz w:val="22"/>
          <w:szCs w:val="22"/>
        </w:rPr>
        <w:t xml:space="preserve"> of Sevilla.</w:t>
      </w:r>
    </w:p>
    <w:p w14:paraId="7CEA668C" w14:textId="77777777" w:rsidR="0038582C" w:rsidRPr="00A506B2" w:rsidRDefault="0038582C" w:rsidP="00A506B2">
      <w:pPr>
        <w:spacing w:after="210" w:line="288" w:lineRule="auto"/>
        <w:rPr>
          <w:rFonts w:ascii="Garamond" w:hAnsi="Garamond"/>
          <w:sz w:val="22"/>
          <w:szCs w:val="22"/>
        </w:rPr>
      </w:pPr>
    </w:p>
    <w:p w14:paraId="5D059E27" w14:textId="77777777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email</w:t>
      </w:r>
      <w:proofErr w:type="gramEnd"/>
      <w:r>
        <w:rPr>
          <w:rFonts w:ascii="Garamond" w:hAnsi="Garamond"/>
          <w:sz w:val="22"/>
          <w:szCs w:val="22"/>
        </w:rPr>
        <w:t xml:space="preserve">: </w:t>
      </w:r>
      <w:hyperlink r:id="rId7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107966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255ED4D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157D8BE0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017E246C" w14:textId="77777777" w:rsidR="00A506B2" w:rsidRDefault="00A506B2">
      <w:pPr>
        <w:spacing w:line="288" w:lineRule="auto"/>
        <w:ind w:right="263"/>
      </w:pPr>
    </w:p>
    <w:sectPr w:rsidR="00A506B2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FE86" w14:textId="77777777" w:rsidR="00107966" w:rsidRDefault="00107966">
      <w:pPr>
        <w:spacing w:line="240" w:lineRule="auto"/>
      </w:pPr>
      <w:r>
        <w:separator/>
      </w:r>
    </w:p>
  </w:endnote>
  <w:endnote w:type="continuationSeparator" w:id="0">
    <w:p w14:paraId="4401F0B8" w14:textId="77777777" w:rsidR="00107966" w:rsidRDefault="00107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65">
    <w:altName w:val="MS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08B1" w14:textId="77777777" w:rsidR="00107966" w:rsidRDefault="00107966">
      <w:pPr>
        <w:spacing w:line="240" w:lineRule="auto"/>
      </w:pPr>
      <w:r>
        <w:separator/>
      </w:r>
    </w:p>
  </w:footnote>
  <w:footnote w:type="continuationSeparator" w:id="0">
    <w:p w14:paraId="47E7BBDE" w14:textId="77777777" w:rsidR="00107966" w:rsidRDefault="00107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107966"/>
    <w:rsid w:val="001C180E"/>
    <w:rsid w:val="001C21D3"/>
    <w:rsid w:val="001D1879"/>
    <w:rsid w:val="00275B1B"/>
    <w:rsid w:val="00341A91"/>
    <w:rsid w:val="0038582C"/>
    <w:rsid w:val="00596E9F"/>
    <w:rsid w:val="005B432E"/>
    <w:rsid w:val="006A7766"/>
    <w:rsid w:val="00703B7D"/>
    <w:rsid w:val="007710E3"/>
    <w:rsid w:val="00790969"/>
    <w:rsid w:val="008447F9"/>
    <w:rsid w:val="008D111C"/>
    <w:rsid w:val="00910497"/>
    <w:rsid w:val="009A5CCF"/>
    <w:rsid w:val="009C7D05"/>
    <w:rsid w:val="00A2383A"/>
    <w:rsid w:val="00A506B2"/>
    <w:rsid w:val="00B603B5"/>
    <w:rsid w:val="00C04E22"/>
    <w:rsid w:val="00C67063"/>
    <w:rsid w:val="00C75478"/>
    <w:rsid w:val="00CE4172"/>
    <w:rsid w:val="00E223CB"/>
    <w:rsid w:val="00E34509"/>
    <w:rsid w:val="00E73A8B"/>
    <w:rsid w:val="00E828A3"/>
    <w:rsid w:val="00ED07D5"/>
    <w:rsid w:val="00F510B8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i.it/eventi/conferenza-non-belief-and-non-believe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2022-05-05T07:32:00Z</dcterms:created>
  <dcterms:modified xsi:type="dcterms:W3CDTF">2022-05-09T10:53:00Z</dcterms:modified>
</cp:coreProperties>
</file>