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F0345" w:rsidRDefault="0096752E">
      <w:pPr>
        <w:shd w:val="clear" w:color="auto" w:fill="FFFFFF"/>
        <w:spacing w:line="259" w:lineRule="auto"/>
        <w:jc w:val="center"/>
        <w:rPr>
          <w:rFonts w:ascii="Times New Roman" w:eastAsia="Times New Roman" w:hAnsi="Times New Roman" w:cs="Times New Roman"/>
          <w:b/>
        </w:rPr>
      </w:pPr>
      <w:r>
        <w:rPr>
          <w:rFonts w:ascii="Times New Roman" w:eastAsia="Times New Roman" w:hAnsi="Times New Roman" w:cs="Times New Roman"/>
          <w:b/>
        </w:rPr>
        <w:t>XLVII Corso Internazionale di Alta Cultura</w:t>
      </w:r>
    </w:p>
    <w:p w14:paraId="00000002" w14:textId="77777777" w:rsidR="000F0345" w:rsidRPr="0096752E" w:rsidRDefault="0096752E">
      <w:pPr>
        <w:shd w:val="clear" w:color="auto" w:fill="FFFFFF"/>
        <w:spacing w:line="259" w:lineRule="auto"/>
        <w:jc w:val="center"/>
        <w:rPr>
          <w:rFonts w:ascii="Times New Roman" w:eastAsia="Times New Roman" w:hAnsi="Times New Roman" w:cs="Times New Roman"/>
          <w:b/>
          <w:lang w:val="en-US"/>
        </w:rPr>
      </w:pPr>
      <w:r w:rsidRPr="0096752E">
        <w:rPr>
          <w:rFonts w:ascii="Times New Roman" w:eastAsia="Times New Roman" w:hAnsi="Times New Roman" w:cs="Times New Roman"/>
          <w:b/>
          <w:lang w:val="en-US"/>
        </w:rPr>
        <w:t xml:space="preserve">Director: Professor Carlo </w:t>
      </w:r>
      <w:proofErr w:type="spellStart"/>
      <w:r w:rsidRPr="0096752E">
        <w:rPr>
          <w:rFonts w:ascii="Times New Roman" w:eastAsia="Times New Roman" w:hAnsi="Times New Roman" w:cs="Times New Roman"/>
          <w:b/>
          <w:lang w:val="en-US"/>
        </w:rPr>
        <w:t>Ossola</w:t>
      </w:r>
      <w:proofErr w:type="spellEnd"/>
    </w:p>
    <w:p w14:paraId="00000003" w14:textId="77777777" w:rsidR="000F0345" w:rsidRPr="0096752E" w:rsidRDefault="000F0345">
      <w:pPr>
        <w:shd w:val="clear" w:color="auto" w:fill="FFFFFF"/>
        <w:spacing w:line="259" w:lineRule="auto"/>
        <w:jc w:val="center"/>
        <w:rPr>
          <w:rFonts w:ascii="Times New Roman" w:eastAsia="Times New Roman" w:hAnsi="Times New Roman" w:cs="Times New Roman"/>
          <w:lang w:val="en-US"/>
        </w:rPr>
      </w:pPr>
    </w:p>
    <w:p w14:paraId="00000004" w14:textId="77777777" w:rsidR="000F0345" w:rsidRPr="0096752E" w:rsidRDefault="0096752E">
      <w:pPr>
        <w:shd w:val="clear" w:color="auto" w:fill="FFFFFF"/>
        <w:tabs>
          <w:tab w:val="left" w:pos="1698"/>
          <w:tab w:val="center" w:pos="4819"/>
        </w:tabs>
        <w:spacing w:line="259" w:lineRule="auto"/>
        <w:rPr>
          <w:rFonts w:ascii="Times New Roman" w:eastAsia="Times New Roman" w:hAnsi="Times New Roman" w:cs="Times New Roman"/>
          <w:b/>
          <w:lang w:val="en-US"/>
        </w:rPr>
      </w:pPr>
      <w:r w:rsidRPr="0096752E">
        <w:rPr>
          <w:rFonts w:ascii="Times New Roman" w:eastAsia="Times New Roman" w:hAnsi="Times New Roman" w:cs="Times New Roman"/>
          <w:b/>
          <w:lang w:val="en-US"/>
        </w:rPr>
        <w:tab/>
      </w:r>
      <w:r w:rsidRPr="0096752E">
        <w:rPr>
          <w:rFonts w:ascii="Times New Roman" w:eastAsia="Times New Roman" w:hAnsi="Times New Roman" w:cs="Times New Roman"/>
          <w:b/>
          <w:lang w:val="en-US"/>
        </w:rPr>
        <w:tab/>
        <w:t>Residential scholarship to attend Course:</w:t>
      </w:r>
    </w:p>
    <w:p w14:paraId="00000005" w14:textId="77777777" w:rsidR="000F0345" w:rsidRPr="0096752E" w:rsidRDefault="0096752E">
      <w:pPr>
        <w:spacing w:line="360" w:lineRule="auto"/>
        <w:jc w:val="center"/>
        <w:rPr>
          <w:rFonts w:ascii="Times New Roman" w:eastAsia="Times New Roman" w:hAnsi="Times New Roman" w:cs="Times New Roman"/>
          <w:b/>
          <w:i/>
          <w:lang w:val="en-US"/>
        </w:rPr>
      </w:pPr>
      <w:r w:rsidRPr="0096752E">
        <w:rPr>
          <w:rFonts w:ascii="Times New Roman" w:eastAsia="Times New Roman" w:hAnsi="Times New Roman" w:cs="Times New Roman"/>
          <w:b/>
          <w:i/>
          <w:lang w:val="en-US"/>
        </w:rPr>
        <w:t>RESOURCES OF THE ESSENTIAL</w:t>
      </w:r>
    </w:p>
    <w:p w14:paraId="00000006" w14:textId="77777777" w:rsidR="000F0345" w:rsidRPr="0096752E" w:rsidRDefault="000F0345">
      <w:pPr>
        <w:shd w:val="clear" w:color="auto" w:fill="FFFFFF"/>
        <w:spacing w:line="259" w:lineRule="auto"/>
        <w:jc w:val="center"/>
        <w:rPr>
          <w:rFonts w:ascii="Times New Roman" w:eastAsia="Times New Roman" w:hAnsi="Times New Roman" w:cs="Times New Roman"/>
          <w:b/>
          <w:i/>
          <w:lang w:val="en-US"/>
        </w:rPr>
      </w:pPr>
    </w:p>
    <w:p w14:paraId="00000007" w14:textId="77777777" w:rsidR="000F0345" w:rsidRPr="0096752E" w:rsidRDefault="0096752E">
      <w:pPr>
        <w:shd w:val="clear" w:color="auto" w:fill="FFFFFF"/>
        <w:spacing w:line="259" w:lineRule="auto"/>
        <w:jc w:val="center"/>
        <w:rPr>
          <w:rFonts w:ascii="Times New Roman" w:eastAsia="Times New Roman" w:hAnsi="Times New Roman" w:cs="Times New Roman"/>
          <w:highlight w:val="white"/>
          <w:lang w:val="en-US"/>
        </w:rPr>
      </w:pPr>
      <w:r w:rsidRPr="0096752E">
        <w:rPr>
          <w:rFonts w:ascii="Times New Roman" w:eastAsia="Times New Roman" w:hAnsi="Times New Roman" w:cs="Times New Roman"/>
          <w:lang w:val="en-US"/>
        </w:rPr>
        <w:t>Venice, Fondazione Giorgio Cini - 19</w:t>
      </w:r>
      <w:r w:rsidRPr="0096752E">
        <w:rPr>
          <w:rFonts w:ascii="Times New Roman" w:eastAsia="Times New Roman" w:hAnsi="Times New Roman" w:cs="Times New Roman"/>
          <w:highlight w:val="white"/>
          <w:lang w:val="en-US"/>
        </w:rPr>
        <w:t xml:space="preserve"> – 23 September 2022</w:t>
      </w:r>
    </w:p>
    <w:p w14:paraId="00000008" w14:textId="77777777" w:rsidR="000F0345" w:rsidRPr="0096752E" w:rsidRDefault="000F0345">
      <w:pPr>
        <w:shd w:val="clear" w:color="auto" w:fill="FFFFFF"/>
        <w:spacing w:line="259" w:lineRule="auto"/>
        <w:jc w:val="center"/>
        <w:rPr>
          <w:rFonts w:ascii="Times New Roman" w:eastAsia="Times New Roman" w:hAnsi="Times New Roman" w:cs="Times New Roman"/>
          <w:highlight w:val="white"/>
          <w:lang w:val="en-US"/>
        </w:rPr>
      </w:pPr>
    </w:p>
    <w:p w14:paraId="00000009" w14:textId="77777777" w:rsidR="000F0345" w:rsidRPr="0096752E" w:rsidRDefault="0096752E">
      <w:pPr>
        <w:shd w:val="clear" w:color="auto" w:fill="FFFFFF"/>
        <w:spacing w:line="259" w:lineRule="auto"/>
        <w:jc w:val="center"/>
        <w:rPr>
          <w:rFonts w:ascii="Times New Roman" w:eastAsia="Times New Roman" w:hAnsi="Times New Roman" w:cs="Times New Roman"/>
          <w:b/>
          <w:highlight w:val="white"/>
          <w:u w:val="single"/>
          <w:lang w:val="en-US"/>
        </w:rPr>
      </w:pPr>
      <w:r w:rsidRPr="0096752E">
        <w:rPr>
          <w:rFonts w:ascii="Times New Roman" w:eastAsia="Times New Roman" w:hAnsi="Times New Roman" w:cs="Times New Roman"/>
          <w:b/>
          <w:highlight w:val="white"/>
          <w:u w:val="single"/>
          <w:lang w:val="en-US"/>
        </w:rPr>
        <w:t>Applications due by 15 July 2022</w:t>
      </w:r>
    </w:p>
    <w:p w14:paraId="0000000A" w14:textId="77777777" w:rsidR="000F0345" w:rsidRPr="0096752E" w:rsidRDefault="000F0345">
      <w:pPr>
        <w:shd w:val="clear" w:color="auto" w:fill="FFFFFF"/>
        <w:spacing w:line="259" w:lineRule="auto"/>
        <w:jc w:val="center"/>
        <w:rPr>
          <w:rFonts w:ascii="Times New Roman" w:eastAsia="Times New Roman" w:hAnsi="Times New Roman" w:cs="Times New Roman"/>
          <w:b/>
          <w:i/>
          <w:highlight w:val="white"/>
          <w:lang w:val="en-US"/>
        </w:rPr>
      </w:pPr>
    </w:p>
    <w:p w14:paraId="0000000B" w14:textId="77777777" w:rsidR="000F0345" w:rsidRPr="0096752E" w:rsidRDefault="0096752E">
      <w:pPr>
        <w:shd w:val="clear" w:color="auto" w:fill="FFFFFF"/>
        <w:spacing w:line="259" w:lineRule="auto"/>
        <w:jc w:val="center"/>
        <w:rPr>
          <w:rFonts w:ascii="Times New Roman" w:eastAsia="Times New Roman" w:hAnsi="Times New Roman" w:cs="Times New Roman"/>
          <w:highlight w:val="white"/>
          <w:lang w:val="en-US"/>
        </w:rPr>
      </w:pPr>
      <w:r w:rsidRPr="0096752E">
        <w:rPr>
          <w:rFonts w:ascii="Times New Roman" w:eastAsia="Times New Roman" w:hAnsi="Times New Roman" w:cs="Times New Roman"/>
          <w:b/>
          <w:i/>
          <w:highlight w:val="white"/>
          <w:lang w:val="en-US"/>
        </w:rPr>
        <w:t> </w:t>
      </w:r>
    </w:p>
    <w:p w14:paraId="0000000C" w14:textId="77777777" w:rsidR="000F0345" w:rsidRPr="0096752E" w:rsidRDefault="0096752E">
      <w:pPr>
        <w:shd w:val="clear" w:color="auto" w:fill="FFFFFF"/>
        <w:spacing w:line="259" w:lineRule="auto"/>
        <w:jc w:val="both"/>
        <w:rPr>
          <w:rFonts w:ascii="Times New Roman" w:eastAsia="Times New Roman" w:hAnsi="Times New Roman" w:cs="Times New Roman"/>
          <w:b/>
          <w:highlight w:val="white"/>
          <w:lang w:val="en-US"/>
        </w:rPr>
      </w:pPr>
      <w:r w:rsidRPr="0096752E">
        <w:rPr>
          <w:rFonts w:ascii="Times New Roman" w:eastAsia="Times New Roman" w:hAnsi="Times New Roman" w:cs="Times New Roman"/>
          <w:b/>
          <w:highlight w:val="white"/>
          <w:lang w:val="en-US"/>
        </w:rPr>
        <w:t>Course Description</w:t>
      </w:r>
    </w:p>
    <w:p w14:paraId="0000000D" w14:textId="77777777" w:rsidR="000F0345" w:rsidRPr="0096752E" w:rsidRDefault="0096752E">
      <w:pPr>
        <w:widowControl w:val="0"/>
        <w:spacing w:before="244" w:line="231" w:lineRule="auto"/>
        <w:ind w:firstLine="13"/>
        <w:jc w:val="both"/>
        <w:rPr>
          <w:rFonts w:ascii="Times" w:eastAsia="Times" w:hAnsi="Times" w:cs="Times"/>
          <w:i/>
          <w:lang w:val="en-US"/>
        </w:rPr>
      </w:pPr>
      <w:r w:rsidRPr="0096752E">
        <w:rPr>
          <w:rFonts w:ascii="Times" w:eastAsia="Times" w:hAnsi="Times" w:cs="Times"/>
          <w:lang w:val="en-US"/>
        </w:rPr>
        <w:t xml:space="preserve">Between </w:t>
      </w:r>
      <w:r w:rsidRPr="0096752E">
        <w:rPr>
          <w:rFonts w:ascii="Times" w:eastAsia="Times" w:hAnsi="Times" w:cs="Times"/>
          <w:b/>
          <w:lang w:val="en-US"/>
        </w:rPr>
        <w:t>19 and 23 September 2022</w:t>
      </w:r>
      <w:r w:rsidRPr="0096752E">
        <w:rPr>
          <w:rFonts w:ascii="Times" w:eastAsia="Times" w:hAnsi="Times" w:cs="Times"/>
          <w:lang w:val="en-US"/>
        </w:rPr>
        <w:t xml:space="preserve">, the </w:t>
      </w:r>
      <w:r w:rsidRPr="0096752E">
        <w:rPr>
          <w:rFonts w:ascii="Times" w:eastAsia="Times" w:hAnsi="Times" w:cs="Times"/>
          <w:b/>
          <w:lang w:val="en-US"/>
        </w:rPr>
        <w:t>XLVII</w:t>
      </w:r>
      <w:r w:rsidRPr="0096752E">
        <w:rPr>
          <w:rFonts w:ascii="Times" w:eastAsia="Times" w:hAnsi="Times" w:cs="Times"/>
          <w:lang w:val="en-US"/>
        </w:rPr>
        <w:t xml:space="preserve"> </w:t>
      </w:r>
      <w:r w:rsidRPr="0096752E">
        <w:rPr>
          <w:rFonts w:ascii="Times" w:eastAsia="Times" w:hAnsi="Times" w:cs="Times"/>
          <w:b/>
          <w:lang w:val="en-US"/>
        </w:rPr>
        <w:t xml:space="preserve">Corso </w:t>
      </w:r>
      <w:proofErr w:type="spellStart"/>
      <w:r w:rsidRPr="0096752E">
        <w:rPr>
          <w:rFonts w:ascii="Times" w:eastAsia="Times" w:hAnsi="Times" w:cs="Times"/>
          <w:b/>
          <w:lang w:val="en-US"/>
        </w:rPr>
        <w:t>Internazionale</w:t>
      </w:r>
      <w:proofErr w:type="spellEnd"/>
      <w:r w:rsidRPr="0096752E">
        <w:rPr>
          <w:rFonts w:ascii="Times" w:eastAsia="Times" w:hAnsi="Times" w:cs="Times"/>
          <w:b/>
          <w:lang w:val="en-US"/>
        </w:rPr>
        <w:t xml:space="preserve"> di Alta </w:t>
      </w:r>
      <w:proofErr w:type="spellStart"/>
      <w:r w:rsidRPr="0096752E">
        <w:rPr>
          <w:rFonts w:ascii="Times" w:eastAsia="Times" w:hAnsi="Times" w:cs="Times"/>
          <w:b/>
          <w:lang w:val="en-US"/>
        </w:rPr>
        <w:t>Cultura</w:t>
      </w:r>
      <w:proofErr w:type="spellEnd"/>
      <w:r w:rsidRPr="0096752E">
        <w:rPr>
          <w:rFonts w:ascii="Times" w:eastAsia="Times" w:hAnsi="Times" w:cs="Times"/>
          <w:b/>
          <w:lang w:val="en-US"/>
        </w:rPr>
        <w:t xml:space="preserve"> </w:t>
      </w:r>
      <w:r w:rsidRPr="0096752E">
        <w:rPr>
          <w:rFonts w:ascii="Times" w:eastAsia="Times" w:hAnsi="Times" w:cs="Times"/>
          <w:lang w:val="en-US"/>
        </w:rPr>
        <w:t xml:space="preserve">directed </w:t>
      </w:r>
      <w:proofErr w:type="gramStart"/>
      <w:r w:rsidRPr="0096752E">
        <w:rPr>
          <w:rFonts w:ascii="Times" w:eastAsia="Times" w:hAnsi="Times" w:cs="Times"/>
          <w:lang w:val="en-US"/>
        </w:rPr>
        <w:t xml:space="preserve">by  </w:t>
      </w:r>
      <w:r w:rsidRPr="0096752E">
        <w:rPr>
          <w:rFonts w:ascii="Times" w:eastAsia="Times" w:hAnsi="Times" w:cs="Times"/>
          <w:b/>
          <w:lang w:val="en-US"/>
        </w:rPr>
        <w:t>Professor</w:t>
      </w:r>
      <w:proofErr w:type="gramEnd"/>
      <w:r w:rsidRPr="0096752E">
        <w:rPr>
          <w:rFonts w:ascii="Times" w:eastAsia="Times" w:hAnsi="Times" w:cs="Times"/>
          <w:b/>
          <w:lang w:val="en-US"/>
        </w:rPr>
        <w:t xml:space="preserve"> Carlo </w:t>
      </w:r>
      <w:proofErr w:type="spellStart"/>
      <w:r w:rsidRPr="0096752E">
        <w:rPr>
          <w:rFonts w:ascii="Times" w:eastAsia="Times" w:hAnsi="Times" w:cs="Times"/>
          <w:b/>
          <w:lang w:val="en-US"/>
        </w:rPr>
        <w:t>Ossola</w:t>
      </w:r>
      <w:proofErr w:type="spellEnd"/>
      <w:r w:rsidRPr="0096752E">
        <w:rPr>
          <w:rFonts w:ascii="Times" w:eastAsia="Times" w:hAnsi="Times" w:cs="Times"/>
          <w:b/>
          <w:lang w:val="en-US"/>
        </w:rPr>
        <w:t xml:space="preserve"> </w:t>
      </w:r>
      <w:r w:rsidRPr="0096752E">
        <w:rPr>
          <w:rFonts w:ascii="Times" w:eastAsia="Times" w:hAnsi="Times" w:cs="Times"/>
          <w:lang w:val="en-US"/>
        </w:rPr>
        <w:t xml:space="preserve">will be held on the Island of San Giorgio Maggiore, Venice, and will focus on  </w:t>
      </w:r>
      <w:r w:rsidRPr="0096752E">
        <w:rPr>
          <w:rFonts w:ascii="Times" w:eastAsia="Times" w:hAnsi="Times" w:cs="Times"/>
          <w:b/>
          <w:i/>
          <w:lang w:val="en-US"/>
        </w:rPr>
        <w:t>Resources of the Essential.</w:t>
      </w:r>
    </w:p>
    <w:p w14:paraId="0000000E" w14:textId="77777777" w:rsidR="000F0345" w:rsidRPr="0096752E" w:rsidRDefault="000F0345">
      <w:pPr>
        <w:shd w:val="clear" w:color="auto" w:fill="FFFFFF"/>
        <w:spacing w:line="240" w:lineRule="auto"/>
        <w:jc w:val="both"/>
        <w:rPr>
          <w:rFonts w:ascii="Times New Roman" w:eastAsia="Times New Roman" w:hAnsi="Times New Roman" w:cs="Times New Roman"/>
          <w:lang w:val="en-US"/>
        </w:rPr>
      </w:pPr>
    </w:p>
    <w:p w14:paraId="0000000F" w14:textId="77777777" w:rsidR="000F0345" w:rsidRPr="0096752E" w:rsidRDefault="0096752E">
      <w:pPr>
        <w:spacing w:line="240" w:lineRule="auto"/>
        <w:jc w:val="both"/>
        <w:rPr>
          <w:rFonts w:ascii="Times" w:eastAsia="Times" w:hAnsi="Times" w:cs="Times"/>
          <w:highlight w:val="white"/>
          <w:lang w:val="en-US"/>
        </w:rPr>
      </w:pPr>
      <w:r w:rsidRPr="0096752E">
        <w:rPr>
          <w:rFonts w:ascii="Times" w:eastAsia="Times" w:hAnsi="Times" w:cs="Times"/>
          <w:highlight w:val="white"/>
          <w:lang w:val="en-US"/>
        </w:rPr>
        <w:t>The words describing the world are taking on new connotations: the terms “</w:t>
      </w:r>
      <w:proofErr w:type="spellStart"/>
      <w:r w:rsidRPr="0096752E">
        <w:rPr>
          <w:rFonts w:ascii="Times" w:eastAsia="Times" w:hAnsi="Times" w:cs="Times"/>
          <w:highlight w:val="white"/>
          <w:lang w:val="en-US"/>
        </w:rPr>
        <w:t>globalisation</w:t>
      </w:r>
      <w:proofErr w:type="spellEnd"/>
      <w:r w:rsidRPr="0096752E">
        <w:rPr>
          <w:rFonts w:ascii="Times" w:eastAsia="Times" w:hAnsi="Times" w:cs="Times"/>
          <w:highlight w:val="white"/>
          <w:lang w:val="en-US"/>
        </w:rPr>
        <w:t>” or “</w:t>
      </w:r>
      <w:proofErr w:type="spellStart"/>
      <w:r w:rsidRPr="0096752E">
        <w:rPr>
          <w:rFonts w:ascii="Times" w:eastAsia="Times" w:hAnsi="Times" w:cs="Times"/>
          <w:highlight w:val="white"/>
          <w:lang w:val="en-US"/>
        </w:rPr>
        <w:t>internationalisation</w:t>
      </w:r>
      <w:proofErr w:type="spellEnd"/>
      <w:r w:rsidRPr="0096752E">
        <w:rPr>
          <w:rFonts w:ascii="Times" w:eastAsia="Times" w:hAnsi="Times" w:cs="Times"/>
          <w:highlight w:val="white"/>
          <w:lang w:val="en-US"/>
        </w:rPr>
        <w:t>” have assumed negative overtones. Often pronounced with resigned passivity, they evoke images of individual impotence, driving people to defensive localism, giving rise to the illusion of “controllable identities”.</w:t>
      </w:r>
    </w:p>
    <w:p w14:paraId="00000010" w14:textId="77777777" w:rsidR="000F0345" w:rsidRPr="0096752E" w:rsidRDefault="0096752E">
      <w:pPr>
        <w:spacing w:line="240" w:lineRule="auto"/>
        <w:jc w:val="both"/>
        <w:rPr>
          <w:rFonts w:ascii="Times" w:eastAsia="Times" w:hAnsi="Times" w:cs="Times"/>
          <w:highlight w:val="white"/>
          <w:lang w:val="en-US"/>
        </w:rPr>
      </w:pPr>
      <w:r w:rsidRPr="0096752E">
        <w:rPr>
          <w:rFonts w:ascii="Times" w:eastAsia="Times" w:hAnsi="Times" w:cs="Times"/>
          <w:highlight w:val="white"/>
          <w:lang w:val="en-US"/>
        </w:rPr>
        <w:t>The war in Europe is an alarming cultural regression for humanity. It also calls for a survey to establish and safeguard the primary values of a free existence: from energy to bread.</w:t>
      </w:r>
    </w:p>
    <w:p w14:paraId="00000011" w14:textId="77777777" w:rsidR="000F0345" w:rsidRPr="0096752E" w:rsidRDefault="0096752E">
      <w:pPr>
        <w:spacing w:line="240" w:lineRule="auto"/>
        <w:jc w:val="both"/>
        <w:rPr>
          <w:rFonts w:ascii="Times" w:eastAsia="Times" w:hAnsi="Times" w:cs="Times"/>
          <w:highlight w:val="white"/>
          <w:lang w:val="en-US"/>
        </w:rPr>
      </w:pPr>
      <w:r w:rsidRPr="0096752E">
        <w:rPr>
          <w:rFonts w:ascii="Times" w:eastAsia="Times" w:hAnsi="Times" w:cs="Times"/>
          <w:highlight w:val="white"/>
          <w:lang w:val="en-US"/>
        </w:rPr>
        <w:t>This means working in various disciplines and social spheres towards defining the “essential”. Not only in the sense of what is indispensable but more importantly of what enables us to reach the essence or the core of a problem, an attitude or a value. Both logical and ethical, this process involving economics and ecology, thought and action, and describing and living may lead to more incisive modes of shared rationality.</w:t>
      </w:r>
    </w:p>
    <w:p w14:paraId="00000012" w14:textId="77777777" w:rsidR="000F0345" w:rsidRPr="0096752E" w:rsidRDefault="000F0345">
      <w:pPr>
        <w:shd w:val="clear" w:color="auto" w:fill="FFFFFF"/>
        <w:spacing w:line="259" w:lineRule="auto"/>
        <w:jc w:val="both"/>
        <w:rPr>
          <w:rFonts w:ascii="Times" w:eastAsia="Times" w:hAnsi="Times" w:cs="Times"/>
          <w:highlight w:val="white"/>
          <w:lang w:val="en-US"/>
        </w:rPr>
      </w:pPr>
    </w:p>
    <w:p w14:paraId="00000013" w14:textId="77777777" w:rsidR="000F0345" w:rsidRPr="0096752E" w:rsidRDefault="0096752E">
      <w:pPr>
        <w:shd w:val="clear" w:color="auto" w:fill="FFFFFF"/>
        <w:spacing w:line="259" w:lineRule="auto"/>
        <w:jc w:val="both"/>
        <w:rPr>
          <w:rFonts w:ascii="Times New Roman" w:eastAsia="Times New Roman" w:hAnsi="Times New Roman" w:cs="Times New Roman"/>
          <w:b/>
          <w:lang w:val="en-US"/>
        </w:rPr>
      </w:pPr>
      <w:r w:rsidRPr="0096752E">
        <w:rPr>
          <w:rFonts w:ascii="Times New Roman" w:eastAsia="Times New Roman" w:hAnsi="Times New Roman" w:cs="Times New Roman"/>
          <w:b/>
          <w:lang w:val="en-US"/>
        </w:rPr>
        <w:t>Speakers will include:</w:t>
      </w:r>
    </w:p>
    <w:p w14:paraId="00000014" w14:textId="77777777" w:rsidR="000F0345" w:rsidRPr="0096752E" w:rsidRDefault="0096752E">
      <w:pPr>
        <w:shd w:val="clear" w:color="auto" w:fill="FFFFFF"/>
        <w:spacing w:line="259" w:lineRule="auto"/>
        <w:jc w:val="both"/>
        <w:rPr>
          <w:rFonts w:ascii="Times New Roman" w:eastAsia="Times New Roman" w:hAnsi="Times New Roman" w:cs="Times New Roman"/>
          <w:lang w:val="en-US"/>
        </w:rPr>
      </w:pPr>
      <w:r w:rsidRPr="0096752E">
        <w:rPr>
          <w:rFonts w:ascii="Times New Roman" w:eastAsia="Times New Roman" w:hAnsi="Times New Roman" w:cs="Times New Roman"/>
          <w:lang w:val="en-US"/>
        </w:rPr>
        <w:t> </w:t>
      </w:r>
    </w:p>
    <w:p w14:paraId="00000015" w14:textId="77777777" w:rsidR="000F0345" w:rsidRPr="0096752E" w:rsidRDefault="0096752E">
      <w:pPr>
        <w:spacing w:line="360" w:lineRule="auto"/>
        <w:jc w:val="both"/>
        <w:rPr>
          <w:rFonts w:ascii="Times New Roman" w:eastAsia="Times New Roman" w:hAnsi="Times New Roman" w:cs="Times New Roman"/>
          <w:b/>
          <w:lang w:val="en-US"/>
        </w:rPr>
      </w:pPr>
      <w:bookmarkStart w:id="0" w:name="_gjdgxs" w:colFirst="0" w:colLast="0"/>
      <w:bookmarkEnd w:id="0"/>
      <w:r w:rsidRPr="0096752E">
        <w:rPr>
          <w:rFonts w:ascii="Times New Roman" w:eastAsia="Times New Roman" w:hAnsi="Times New Roman" w:cs="Times New Roman"/>
          <w:b/>
          <w:lang w:val="en-US"/>
        </w:rPr>
        <w:t xml:space="preserve">Marco </w:t>
      </w:r>
      <w:proofErr w:type="spellStart"/>
      <w:r w:rsidRPr="0096752E">
        <w:rPr>
          <w:rFonts w:ascii="Times New Roman" w:eastAsia="Times New Roman" w:hAnsi="Times New Roman" w:cs="Times New Roman"/>
          <w:b/>
          <w:lang w:val="en-US"/>
        </w:rPr>
        <w:t>Alverà</w:t>
      </w:r>
      <w:proofErr w:type="spellEnd"/>
      <w:r w:rsidRPr="0096752E">
        <w:rPr>
          <w:rFonts w:ascii="Times New Roman" w:eastAsia="Times New Roman" w:hAnsi="Times New Roman" w:cs="Times New Roman"/>
          <w:lang w:val="en-US"/>
        </w:rPr>
        <w:t xml:space="preserve">, author of </w:t>
      </w:r>
      <w:r w:rsidRPr="0096752E">
        <w:rPr>
          <w:rFonts w:ascii="Times New Roman" w:eastAsia="Times New Roman" w:hAnsi="Times New Roman" w:cs="Times New Roman"/>
          <w:i/>
          <w:lang w:val="en-US"/>
        </w:rPr>
        <w:t>Hydrogen Revolution</w:t>
      </w:r>
      <w:r w:rsidRPr="0096752E">
        <w:rPr>
          <w:rFonts w:ascii="Times New Roman" w:eastAsia="Times New Roman" w:hAnsi="Times New Roman" w:cs="Times New Roman"/>
          <w:lang w:val="en-US"/>
        </w:rPr>
        <w:t xml:space="preserve">, energy entrepreneur and founder of </w:t>
      </w:r>
      <w:r w:rsidR="006774BB">
        <w:fldChar w:fldCharType="begin"/>
      </w:r>
      <w:r w:rsidR="006774BB" w:rsidRPr="006774BB">
        <w:rPr>
          <w:lang w:val="en-US"/>
        </w:rPr>
        <w:instrText xml:space="preserve"> HYPERLINK "http://zhero.net/" \h </w:instrText>
      </w:r>
      <w:r w:rsidR="006774BB">
        <w:fldChar w:fldCharType="separate"/>
      </w:r>
      <w:r w:rsidRPr="0096752E">
        <w:rPr>
          <w:rFonts w:ascii="Times New Roman" w:eastAsia="Times New Roman" w:hAnsi="Times New Roman" w:cs="Times New Roman"/>
          <w:u w:val="single"/>
          <w:lang w:val="en-US"/>
        </w:rPr>
        <w:t>zhero.net</w:t>
      </w:r>
      <w:r w:rsidR="006774BB">
        <w:rPr>
          <w:rFonts w:ascii="Times New Roman" w:eastAsia="Times New Roman" w:hAnsi="Times New Roman" w:cs="Times New Roman"/>
          <w:u w:val="single"/>
          <w:lang w:val="en-US"/>
        </w:rPr>
        <w:fldChar w:fldCharType="end"/>
      </w:r>
    </w:p>
    <w:p w14:paraId="00000016" w14:textId="77777777" w:rsidR="000F0345" w:rsidRDefault="0096752E">
      <w:pPr>
        <w:spacing w:line="360" w:lineRule="auto"/>
        <w:jc w:val="both"/>
        <w:rPr>
          <w:rFonts w:ascii="Times New Roman" w:eastAsia="Times New Roman" w:hAnsi="Times New Roman" w:cs="Times New Roman"/>
        </w:rPr>
      </w:pPr>
      <w:bookmarkStart w:id="1" w:name="_c9kzzfnjpouf" w:colFirst="0" w:colLast="0"/>
      <w:bookmarkEnd w:id="1"/>
      <w:r>
        <w:rPr>
          <w:rFonts w:ascii="Times New Roman" w:eastAsia="Times New Roman" w:hAnsi="Times New Roman" w:cs="Times New Roman"/>
          <w:b/>
        </w:rPr>
        <w:t>Luigino Bruni</w:t>
      </w:r>
      <w:r>
        <w:rPr>
          <w:rFonts w:ascii="Times New Roman" w:eastAsia="Times New Roman" w:hAnsi="Times New Roman" w:cs="Times New Roman"/>
        </w:rPr>
        <w:t>, Università di Roma, LUMSA</w:t>
      </w:r>
    </w:p>
    <w:p w14:paraId="00000017" w14:textId="77777777" w:rsidR="000F0345" w:rsidRDefault="0096752E">
      <w:pPr>
        <w:spacing w:line="360" w:lineRule="auto"/>
        <w:jc w:val="both"/>
        <w:rPr>
          <w:rFonts w:ascii="Times New Roman" w:eastAsia="Times New Roman" w:hAnsi="Times New Roman" w:cs="Times New Roman"/>
        </w:rPr>
      </w:pPr>
      <w:bookmarkStart w:id="2" w:name="_kdlrphr2e4d" w:colFirst="0" w:colLast="0"/>
      <w:bookmarkEnd w:id="2"/>
      <w:r>
        <w:rPr>
          <w:rFonts w:ascii="Times New Roman" w:eastAsia="Times New Roman" w:hAnsi="Times New Roman" w:cs="Times New Roman"/>
          <w:b/>
        </w:rPr>
        <w:t>Paola Cattani</w:t>
      </w:r>
      <w:r>
        <w:rPr>
          <w:rFonts w:ascii="Times New Roman" w:eastAsia="Times New Roman" w:hAnsi="Times New Roman" w:cs="Times New Roman"/>
        </w:rPr>
        <w:t>, Università di Roma Tre</w:t>
      </w:r>
    </w:p>
    <w:p w14:paraId="00000018" w14:textId="77777777" w:rsidR="000F0345" w:rsidRDefault="0096752E">
      <w:pPr>
        <w:spacing w:line="360" w:lineRule="auto"/>
        <w:jc w:val="both"/>
        <w:rPr>
          <w:rFonts w:ascii="Times New Roman" w:eastAsia="Times New Roman" w:hAnsi="Times New Roman" w:cs="Times New Roman"/>
        </w:rPr>
      </w:pPr>
      <w:bookmarkStart w:id="3" w:name="_dpdu37913jm6" w:colFirst="0" w:colLast="0"/>
      <w:bookmarkEnd w:id="3"/>
      <w:r>
        <w:rPr>
          <w:rFonts w:ascii="Times New Roman" w:eastAsia="Times New Roman" w:hAnsi="Times New Roman" w:cs="Times New Roman"/>
          <w:b/>
        </w:rPr>
        <w:t>Francesco Dal Co</w:t>
      </w:r>
      <w:r>
        <w:rPr>
          <w:rFonts w:ascii="Times New Roman" w:eastAsia="Times New Roman" w:hAnsi="Times New Roman" w:cs="Times New Roman"/>
        </w:rPr>
        <w:t xml:space="preserve">, </w:t>
      </w:r>
      <w:proofErr w:type="spellStart"/>
      <w:r>
        <w:rPr>
          <w:rFonts w:ascii="Times New Roman" w:eastAsia="Times New Roman" w:hAnsi="Times New Roman" w:cs="Times New Roman"/>
        </w:rPr>
        <w:t>emeritus</w:t>
      </w:r>
      <w:proofErr w:type="spellEnd"/>
      <w:r>
        <w:rPr>
          <w:rFonts w:ascii="Times New Roman" w:eastAsia="Times New Roman" w:hAnsi="Times New Roman" w:cs="Times New Roman"/>
        </w:rPr>
        <w:t xml:space="preserve"> professor, IUAV, </w:t>
      </w:r>
      <w:proofErr w:type="spellStart"/>
      <w:r>
        <w:rPr>
          <w:rFonts w:ascii="Times New Roman" w:eastAsia="Times New Roman" w:hAnsi="Times New Roman" w:cs="Times New Roman"/>
        </w:rPr>
        <w:t>Venice</w:t>
      </w:r>
      <w:proofErr w:type="spellEnd"/>
    </w:p>
    <w:p w14:paraId="00000019" w14:textId="77777777" w:rsidR="000F0345" w:rsidRDefault="0096752E">
      <w:pPr>
        <w:spacing w:line="360" w:lineRule="auto"/>
        <w:jc w:val="both"/>
        <w:rPr>
          <w:rFonts w:ascii="Times New Roman" w:eastAsia="Times New Roman" w:hAnsi="Times New Roman" w:cs="Times New Roman"/>
        </w:rPr>
      </w:pPr>
      <w:bookmarkStart w:id="4" w:name="_mhr6ecmyqt2r" w:colFirst="0" w:colLast="0"/>
      <w:bookmarkEnd w:id="4"/>
      <w:r>
        <w:rPr>
          <w:rFonts w:ascii="Times New Roman" w:eastAsia="Times New Roman" w:hAnsi="Times New Roman" w:cs="Times New Roman"/>
          <w:b/>
        </w:rPr>
        <w:t>Gabriele Lolli</w:t>
      </w:r>
      <w:r>
        <w:rPr>
          <w:rFonts w:ascii="Times New Roman" w:eastAsia="Times New Roman" w:hAnsi="Times New Roman" w:cs="Times New Roman"/>
        </w:rPr>
        <w:t>, Scuola Normale Superiore, Pisa</w:t>
      </w:r>
    </w:p>
    <w:p w14:paraId="0000001A" w14:textId="77777777" w:rsidR="000F0345" w:rsidRPr="0096752E" w:rsidRDefault="0096752E">
      <w:pPr>
        <w:spacing w:line="360" w:lineRule="auto"/>
        <w:jc w:val="both"/>
        <w:rPr>
          <w:rFonts w:ascii="Times New Roman" w:eastAsia="Times New Roman" w:hAnsi="Times New Roman" w:cs="Times New Roman"/>
          <w:lang w:val="en-US"/>
        </w:rPr>
      </w:pPr>
      <w:bookmarkStart w:id="5" w:name="_l16n2wit0zr" w:colFirst="0" w:colLast="0"/>
      <w:bookmarkEnd w:id="5"/>
      <w:r w:rsidRPr="0096752E">
        <w:rPr>
          <w:rFonts w:ascii="Times New Roman" w:eastAsia="Times New Roman" w:hAnsi="Times New Roman" w:cs="Times New Roman"/>
          <w:b/>
          <w:lang w:val="en-US"/>
        </w:rPr>
        <w:t xml:space="preserve">Carlo </w:t>
      </w:r>
      <w:proofErr w:type="spellStart"/>
      <w:r w:rsidRPr="0096752E">
        <w:rPr>
          <w:rFonts w:ascii="Times New Roman" w:eastAsia="Times New Roman" w:hAnsi="Times New Roman" w:cs="Times New Roman"/>
          <w:b/>
          <w:lang w:val="en-US"/>
        </w:rPr>
        <w:t>Ossola</w:t>
      </w:r>
      <w:proofErr w:type="spellEnd"/>
      <w:r w:rsidRPr="0096752E">
        <w:rPr>
          <w:rFonts w:ascii="Times New Roman" w:eastAsia="Times New Roman" w:hAnsi="Times New Roman" w:cs="Times New Roman"/>
          <w:lang w:val="en-US"/>
        </w:rPr>
        <w:t>, Collège de France, Paris, course Director</w:t>
      </w:r>
    </w:p>
    <w:p w14:paraId="0000001B" w14:textId="77777777" w:rsidR="000F0345" w:rsidRPr="0096752E" w:rsidRDefault="0096752E">
      <w:pPr>
        <w:spacing w:line="360" w:lineRule="auto"/>
        <w:jc w:val="both"/>
        <w:rPr>
          <w:rFonts w:ascii="Times New Roman" w:eastAsia="Times New Roman" w:hAnsi="Times New Roman" w:cs="Times New Roman"/>
          <w:lang w:val="en-US"/>
        </w:rPr>
      </w:pPr>
      <w:bookmarkStart w:id="6" w:name="_kkqknnl2c45v" w:colFirst="0" w:colLast="0"/>
      <w:bookmarkEnd w:id="6"/>
      <w:r w:rsidRPr="0096752E">
        <w:rPr>
          <w:rFonts w:ascii="Times New Roman" w:eastAsia="Times New Roman" w:hAnsi="Times New Roman" w:cs="Times New Roman"/>
          <w:b/>
          <w:lang w:val="en-US"/>
        </w:rPr>
        <w:t>Lucrezia Reichlin</w:t>
      </w:r>
      <w:r w:rsidRPr="0096752E">
        <w:rPr>
          <w:rFonts w:ascii="Times New Roman" w:eastAsia="Times New Roman" w:hAnsi="Times New Roman" w:cs="Times New Roman"/>
          <w:lang w:val="en-US"/>
        </w:rPr>
        <w:t>, London Business School</w:t>
      </w:r>
    </w:p>
    <w:p w14:paraId="0000001C" w14:textId="77777777" w:rsidR="000F0345" w:rsidRPr="0096752E" w:rsidRDefault="0096752E">
      <w:pPr>
        <w:spacing w:line="360" w:lineRule="auto"/>
        <w:jc w:val="both"/>
        <w:rPr>
          <w:rFonts w:ascii="Times New Roman" w:eastAsia="Times New Roman" w:hAnsi="Times New Roman" w:cs="Times New Roman"/>
          <w:lang w:val="en-US"/>
        </w:rPr>
      </w:pPr>
      <w:bookmarkStart w:id="7" w:name="_u9gkvyz2mis6" w:colFirst="0" w:colLast="0"/>
      <w:bookmarkEnd w:id="7"/>
      <w:r w:rsidRPr="0096752E">
        <w:rPr>
          <w:rFonts w:ascii="Times New Roman" w:eastAsia="Times New Roman" w:hAnsi="Times New Roman" w:cs="Times New Roman"/>
          <w:b/>
          <w:lang w:val="en-US"/>
        </w:rPr>
        <w:t xml:space="preserve">Rob </w:t>
      </w:r>
      <w:proofErr w:type="spellStart"/>
      <w:r w:rsidRPr="0096752E">
        <w:rPr>
          <w:rFonts w:ascii="Times New Roman" w:eastAsia="Times New Roman" w:hAnsi="Times New Roman" w:cs="Times New Roman"/>
          <w:b/>
          <w:lang w:val="en-US"/>
        </w:rPr>
        <w:t>Riemen</w:t>
      </w:r>
      <w:proofErr w:type="spellEnd"/>
      <w:r w:rsidRPr="0096752E">
        <w:rPr>
          <w:rFonts w:ascii="Times New Roman" w:eastAsia="Times New Roman" w:hAnsi="Times New Roman" w:cs="Times New Roman"/>
          <w:lang w:val="en-US"/>
        </w:rPr>
        <w:t xml:space="preserve">, Nexus </w:t>
      </w:r>
      <w:proofErr w:type="spellStart"/>
      <w:r w:rsidRPr="0096752E">
        <w:rPr>
          <w:rFonts w:ascii="Times New Roman" w:eastAsia="Times New Roman" w:hAnsi="Times New Roman" w:cs="Times New Roman"/>
          <w:lang w:val="en-US"/>
        </w:rPr>
        <w:t>Instituut</w:t>
      </w:r>
      <w:proofErr w:type="spellEnd"/>
      <w:r w:rsidRPr="0096752E">
        <w:rPr>
          <w:rFonts w:ascii="Times New Roman" w:eastAsia="Times New Roman" w:hAnsi="Times New Roman" w:cs="Times New Roman"/>
          <w:lang w:val="en-US"/>
        </w:rPr>
        <w:t>, Amsterdam</w:t>
      </w:r>
    </w:p>
    <w:p w14:paraId="6942D156" w14:textId="77777777" w:rsidR="006774BB" w:rsidRDefault="0096752E">
      <w:pPr>
        <w:spacing w:line="360" w:lineRule="auto"/>
        <w:jc w:val="both"/>
        <w:rPr>
          <w:rFonts w:ascii="Times New Roman" w:eastAsia="Times New Roman" w:hAnsi="Times New Roman" w:cs="Times New Roman"/>
        </w:rPr>
      </w:pPr>
      <w:bookmarkStart w:id="8" w:name="_ku2fv3uxfd1j" w:colFirst="0" w:colLast="0"/>
      <w:bookmarkEnd w:id="8"/>
      <w:r>
        <w:rPr>
          <w:rFonts w:ascii="Times New Roman" w:eastAsia="Times New Roman" w:hAnsi="Times New Roman" w:cs="Times New Roman"/>
          <w:b/>
        </w:rPr>
        <w:t xml:space="preserve">Jean-Marie </w:t>
      </w:r>
      <w:proofErr w:type="spellStart"/>
      <w:r>
        <w:rPr>
          <w:rFonts w:ascii="Times New Roman" w:eastAsia="Times New Roman" w:hAnsi="Times New Roman" w:cs="Times New Roman"/>
          <w:b/>
        </w:rPr>
        <w:t>Tarascon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Collège</w:t>
      </w:r>
      <w:proofErr w:type="spellEnd"/>
      <w:r>
        <w:rPr>
          <w:rFonts w:ascii="Times New Roman" w:eastAsia="Times New Roman" w:hAnsi="Times New Roman" w:cs="Times New Roman"/>
        </w:rPr>
        <w:t xml:space="preserve"> de France, Paris</w:t>
      </w:r>
      <w:bookmarkStart w:id="9" w:name="_bi38w8e9aje" w:colFirst="0" w:colLast="0"/>
      <w:bookmarkStart w:id="10" w:name="_wazfbo8jpnfl" w:colFirst="0" w:colLast="0"/>
      <w:bookmarkEnd w:id="9"/>
      <w:bookmarkEnd w:id="10"/>
    </w:p>
    <w:p w14:paraId="0000001F" w14:textId="3A12408A" w:rsidR="000F0345" w:rsidRPr="006774BB" w:rsidRDefault="0096752E">
      <w:pPr>
        <w:spacing w:line="360" w:lineRule="auto"/>
        <w:jc w:val="both"/>
        <w:rPr>
          <w:rFonts w:ascii="Times New Roman" w:eastAsia="Times New Roman" w:hAnsi="Times New Roman" w:cs="Times New Roman"/>
          <w:lang w:val="en-US"/>
        </w:rPr>
      </w:pPr>
      <w:bookmarkStart w:id="11" w:name="_GoBack"/>
      <w:bookmarkEnd w:id="11"/>
      <w:r w:rsidRPr="0096752E">
        <w:rPr>
          <w:rFonts w:ascii="Times New Roman" w:eastAsia="Times New Roman" w:hAnsi="Times New Roman" w:cs="Times New Roman"/>
          <w:b/>
          <w:lang w:val="en-US"/>
        </w:rPr>
        <w:t xml:space="preserve">Olivier-Thomas </w:t>
      </w:r>
      <w:proofErr w:type="spellStart"/>
      <w:r w:rsidRPr="0096752E">
        <w:rPr>
          <w:rFonts w:ascii="Times New Roman" w:eastAsia="Times New Roman" w:hAnsi="Times New Roman" w:cs="Times New Roman"/>
          <w:b/>
          <w:lang w:val="en-US"/>
        </w:rPr>
        <w:t>Vénard</w:t>
      </w:r>
      <w:proofErr w:type="spellEnd"/>
      <w:r w:rsidRPr="0096752E">
        <w:rPr>
          <w:rFonts w:ascii="Times New Roman" w:eastAsia="Times New Roman" w:hAnsi="Times New Roman" w:cs="Times New Roman"/>
          <w:lang w:val="en-US"/>
        </w:rPr>
        <w:t xml:space="preserve">, École </w:t>
      </w:r>
      <w:proofErr w:type="spellStart"/>
      <w:r w:rsidRPr="0096752E">
        <w:rPr>
          <w:rFonts w:ascii="Times New Roman" w:eastAsia="Times New Roman" w:hAnsi="Times New Roman" w:cs="Times New Roman"/>
          <w:lang w:val="en-US"/>
        </w:rPr>
        <w:t>biblique</w:t>
      </w:r>
      <w:proofErr w:type="spellEnd"/>
      <w:r w:rsidRPr="0096752E">
        <w:rPr>
          <w:rFonts w:ascii="Times New Roman" w:eastAsia="Times New Roman" w:hAnsi="Times New Roman" w:cs="Times New Roman"/>
          <w:lang w:val="en-US"/>
        </w:rPr>
        <w:t xml:space="preserve"> et </w:t>
      </w:r>
      <w:proofErr w:type="spellStart"/>
      <w:r w:rsidRPr="0096752E">
        <w:rPr>
          <w:rFonts w:ascii="Times New Roman" w:eastAsia="Times New Roman" w:hAnsi="Times New Roman" w:cs="Times New Roman"/>
          <w:lang w:val="en-US"/>
        </w:rPr>
        <w:t>archéologique</w:t>
      </w:r>
      <w:proofErr w:type="spellEnd"/>
      <w:r w:rsidRPr="0096752E">
        <w:rPr>
          <w:rFonts w:ascii="Times New Roman" w:eastAsia="Times New Roman" w:hAnsi="Times New Roman" w:cs="Times New Roman"/>
          <w:lang w:val="en-US"/>
        </w:rPr>
        <w:t xml:space="preserve"> </w:t>
      </w:r>
      <w:proofErr w:type="spellStart"/>
      <w:r w:rsidRPr="0096752E">
        <w:rPr>
          <w:rFonts w:ascii="Times New Roman" w:eastAsia="Times New Roman" w:hAnsi="Times New Roman" w:cs="Times New Roman"/>
          <w:lang w:val="en-US"/>
        </w:rPr>
        <w:t>française</w:t>
      </w:r>
      <w:proofErr w:type="spellEnd"/>
      <w:r w:rsidRPr="0096752E">
        <w:rPr>
          <w:rFonts w:ascii="Times New Roman" w:eastAsia="Times New Roman" w:hAnsi="Times New Roman" w:cs="Times New Roman"/>
          <w:lang w:val="en-US"/>
        </w:rPr>
        <w:t xml:space="preserve"> de </w:t>
      </w:r>
      <w:proofErr w:type="spellStart"/>
      <w:r w:rsidRPr="0096752E">
        <w:rPr>
          <w:rFonts w:ascii="Times New Roman" w:eastAsia="Times New Roman" w:hAnsi="Times New Roman" w:cs="Times New Roman"/>
          <w:lang w:val="en-US"/>
        </w:rPr>
        <w:t>Jérusalem</w:t>
      </w:r>
      <w:proofErr w:type="spellEnd"/>
    </w:p>
    <w:p w14:paraId="00000020" w14:textId="77777777" w:rsidR="000F0345" w:rsidRPr="0096752E" w:rsidRDefault="000F0345">
      <w:pPr>
        <w:spacing w:line="360" w:lineRule="auto"/>
        <w:jc w:val="both"/>
        <w:rPr>
          <w:rFonts w:ascii="Times New Roman" w:eastAsia="Times New Roman" w:hAnsi="Times New Roman" w:cs="Times New Roman"/>
          <w:lang w:val="en-US"/>
        </w:rPr>
      </w:pPr>
      <w:bookmarkStart w:id="12" w:name="_gd00oppwe49o" w:colFirst="0" w:colLast="0"/>
      <w:bookmarkEnd w:id="12"/>
    </w:p>
    <w:p w14:paraId="00000021" w14:textId="77777777" w:rsidR="000F0345" w:rsidRPr="0096752E" w:rsidRDefault="0096752E">
      <w:pPr>
        <w:spacing w:line="360" w:lineRule="auto"/>
        <w:jc w:val="both"/>
        <w:rPr>
          <w:rFonts w:ascii="Times New Roman" w:eastAsia="Times New Roman" w:hAnsi="Times New Roman" w:cs="Times New Roman"/>
          <w:b/>
          <w:i/>
          <w:highlight w:val="white"/>
          <w:lang w:val="en-US"/>
        </w:rPr>
      </w:pPr>
      <w:bookmarkStart w:id="13" w:name="_kltkgre8k65w" w:colFirst="0" w:colLast="0"/>
      <w:bookmarkEnd w:id="13"/>
      <w:r w:rsidRPr="0096752E">
        <w:rPr>
          <w:rFonts w:ascii="Times" w:eastAsia="Times" w:hAnsi="Times" w:cs="Times"/>
          <w:b/>
          <w:lang w:val="en-US"/>
        </w:rPr>
        <w:t>Speeches will be held in Italian, French and English.</w:t>
      </w:r>
    </w:p>
    <w:p w14:paraId="00000022" w14:textId="77777777" w:rsidR="000F0345" w:rsidRPr="0096752E" w:rsidRDefault="0096752E">
      <w:pPr>
        <w:spacing w:line="360" w:lineRule="auto"/>
        <w:jc w:val="both"/>
        <w:rPr>
          <w:rFonts w:ascii="Times New Roman" w:eastAsia="Times New Roman" w:hAnsi="Times New Roman" w:cs="Times New Roman"/>
          <w:lang w:val="en-US"/>
        </w:rPr>
      </w:pPr>
      <w:bookmarkStart w:id="14" w:name="_ho5dtfkvsym" w:colFirst="0" w:colLast="0"/>
      <w:bookmarkEnd w:id="14"/>
      <w:r w:rsidRPr="0096752E">
        <w:rPr>
          <w:rFonts w:ascii="Times New Roman" w:eastAsia="Times New Roman" w:hAnsi="Times New Roman" w:cs="Times New Roman"/>
          <w:b/>
          <w:highlight w:val="white"/>
          <w:lang w:val="en-US"/>
        </w:rPr>
        <w:t>Knowledge of Italian is necessary to participate as a scholarship recipient.</w:t>
      </w:r>
    </w:p>
    <w:p w14:paraId="00000023" w14:textId="77777777" w:rsidR="000F0345" w:rsidRPr="0096752E" w:rsidRDefault="0096752E">
      <w:pPr>
        <w:widowControl w:val="0"/>
        <w:spacing w:before="244" w:line="240" w:lineRule="auto"/>
        <w:ind w:left="13"/>
        <w:rPr>
          <w:rFonts w:ascii="Times" w:eastAsia="Times" w:hAnsi="Times" w:cs="Times"/>
          <w:lang w:val="en-US"/>
        </w:rPr>
      </w:pPr>
      <w:r w:rsidRPr="0096752E">
        <w:rPr>
          <w:rFonts w:ascii="Times" w:eastAsia="Times" w:hAnsi="Times" w:cs="Times"/>
          <w:lang w:val="en-US"/>
        </w:rPr>
        <w:t xml:space="preserve">The call is addressed </w:t>
      </w:r>
      <w:r w:rsidRPr="0096752E">
        <w:rPr>
          <w:rFonts w:ascii="Times" w:eastAsia="Times" w:hAnsi="Times" w:cs="Times"/>
          <w:b/>
          <w:lang w:val="en-US"/>
        </w:rPr>
        <w:t xml:space="preserve">to international PhDs and postdocs </w:t>
      </w:r>
      <w:r w:rsidRPr="0096752E">
        <w:rPr>
          <w:rFonts w:ascii="Times" w:eastAsia="Times" w:hAnsi="Times" w:cs="Times"/>
          <w:lang w:val="en-US"/>
        </w:rPr>
        <w:t xml:space="preserve">interested in participating in the Course.  </w:t>
      </w:r>
    </w:p>
    <w:p w14:paraId="00000024" w14:textId="77777777" w:rsidR="000F0345" w:rsidRDefault="0096752E">
      <w:pPr>
        <w:widowControl w:val="0"/>
        <w:spacing w:before="248" w:line="228" w:lineRule="auto"/>
        <w:ind w:left="16" w:hanging="2"/>
        <w:jc w:val="both"/>
        <w:rPr>
          <w:rFonts w:ascii="Times" w:eastAsia="Times" w:hAnsi="Times" w:cs="Times"/>
          <w:lang w:val="en-US"/>
        </w:rPr>
      </w:pPr>
      <w:r w:rsidRPr="0096752E">
        <w:rPr>
          <w:rFonts w:ascii="Times" w:eastAsia="Times" w:hAnsi="Times" w:cs="Times"/>
          <w:lang w:val="en-US"/>
        </w:rPr>
        <w:lastRenderedPageBreak/>
        <w:t>The Fondazione Giorgio Cini offers 10 residential scholarships to a selected audience, covering  accommodation costs of a single room in the Vittore Branca Center Residence on the Island of San  Giorgio Maggiore, Venice for the whole week of the Course (from Sunday 18 September to the morning of Sunday 25 September 2022).</w:t>
      </w:r>
    </w:p>
    <w:p w14:paraId="77D06D82" w14:textId="20544815" w:rsidR="00B50264" w:rsidRPr="0096752E" w:rsidRDefault="00B50264">
      <w:pPr>
        <w:widowControl w:val="0"/>
        <w:spacing w:before="248" w:line="228" w:lineRule="auto"/>
        <w:ind w:left="16" w:hanging="2"/>
        <w:jc w:val="both"/>
        <w:rPr>
          <w:rFonts w:ascii="Times" w:eastAsia="Times" w:hAnsi="Times" w:cs="Times"/>
          <w:lang w:val="en-US"/>
        </w:rPr>
      </w:pPr>
      <w:r>
        <w:rPr>
          <w:rFonts w:ascii="Times" w:eastAsia="Times" w:hAnsi="Times" w:cs="Times"/>
          <w:lang w:val="en-US"/>
        </w:rPr>
        <w:t xml:space="preserve">At the end of </w:t>
      </w:r>
      <w:r w:rsidRPr="00B50264">
        <w:rPr>
          <w:rFonts w:ascii="Times" w:eastAsia="Times" w:hAnsi="Times" w:cs="Times"/>
          <w:lang w:val="en-US"/>
        </w:rPr>
        <w:t>the Course, a Seminar i</w:t>
      </w:r>
      <w:r>
        <w:rPr>
          <w:rFonts w:ascii="Times" w:eastAsia="Times" w:hAnsi="Times" w:cs="Times"/>
          <w:lang w:val="en-US"/>
        </w:rPr>
        <w:t>nvolving scholars and speakers will take place on</w:t>
      </w:r>
      <w:r w:rsidRPr="00B50264">
        <w:rPr>
          <w:rFonts w:ascii="Times" w:eastAsia="Times" w:hAnsi="Times" w:cs="Times"/>
          <w:lang w:val="en-US"/>
        </w:rPr>
        <w:t xml:space="preserve"> Saturday morning, September 24.</w:t>
      </w:r>
    </w:p>
    <w:p w14:paraId="00000025" w14:textId="2111CFCE" w:rsidR="000F0345" w:rsidRPr="0096752E" w:rsidRDefault="0096752E">
      <w:pPr>
        <w:widowControl w:val="0"/>
        <w:spacing w:before="258" w:line="228" w:lineRule="auto"/>
        <w:ind w:left="14"/>
        <w:rPr>
          <w:rFonts w:ascii="Times" w:eastAsia="Times" w:hAnsi="Times" w:cs="Times"/>
          <w:lang w:val="en-US"/>
        </w:rPr>
      </w:pPr>
      <w:r w:rsidRPr="0096752E">
        <w:rPr>
          <w:rFonts w:ascii="Times" w:eastAsia="Times" w:hAnsi="Times" w:cs="Times"/>
          <w:lang w:val="en-US"/>
        </w:rPr>
        <w:t xml:space="preserve">To apply, please send an email to the Vittore Branca Center Secretariat (centrobranca@cini.it) with </w:t>
      </w:r>
      <w:r w:rsidR="00B50264" w:rsidRPr="0096752E">
        <w:rPr>
          <w:rFonts w:ascii="Times" w:eastAsia="Times" w:hAnsi="Times" w:cs="Times"/>
          <w:lang w:val="en-US"/>
        </w:rPr>
        <w:t>the following</w:t>
      </w:r>
      <w:r w:rsidRPr="0096752E">
        <w:rPr>
          <w:rFonts w:ascii="Times" w:eastAsia="Times" w:hAnsi="Times" w:cs="Times"/>
          <w:lang w:val="en-US"/>
        </w:rPr>
        <w:t xml:space="preserve"> materials</w:t>
      </w:r>
      <w:r w:rsidRPr="0096752E">
        <w:rPr>
          <w:rFonts w:ascii="Times" w:eastAsia="Times" w:hAnsi="Times" w:cs="Times"/>
          <w:b/>
          <w:lang w:val="en-US"/>
        </w:rPr>
        <w:t xml:space="preserve"> by 15 July 2022:</w:t>
      </w:r>
      <w:r w:rsidRPr="0096752E">
        <w:rPr>
          <w:rFonts w:ascii="Times" w:eastAsia="Times" w:hAnsi="Times" w:cs="Times"/>
          <w:lang w:val="en-US"/>
        </w:rPr>
        <w:t xml:space="preserve">  </w:t>
      </w:r>
    </w:p>
    <w:p w14:paraId="00000026" w14:textId="77777777" w:rsidR="000F0345" w:rsidRPr="0096752E" w:rsidRDefault="0096752E">
      <w:pPr>
        <w:widowControl w:val="0"/>
        <w:spacing w:before="259" w:line="240" w:lineRule="auto"/>
        <w:ind w:left="726"/>
        <w:rPr>
          <w:rFonts w:ascii="Times" w:eastAsia="Times" w:hAnsi="Times" w:cs="Times"/>
          <w:b/>
          <w:lang w:val="en-US"/>
        </w:rPr>
      </w:pPr>
      <w:r w:rsidRPr="0096752E">
        <w:rPr>
          <w:rFonts w:ascii="Times" w:eastAsia="Times" w:hAnsi="Times" w:cs="Times"/>
          <w:lang w:val="en-US"/>
        </w:rPr>
        <w:t xml:space="preserve">- </w:t>
      </w:r>
      <w:r w:rsidRPr="0096752E">
        <w:rPr>
          <w:rFonts w:ascii="Times" w:eastAsia="Times" w:hAnsi="Times" w:cs="Times"/>
          <w:b/>
          <w:lang w:val="en-US"/>
        </w:rPr>
        <w:t xml:space="preserve">a detailed CV </w:t>
      </w:r>
    </w:p>
    <w:p w14:paraId="00000027" w14:textId="77777777" w:rsidR="000F0345" w:rsidRPr="0096752E" w:rsidRDefault="0096752E">
      <w:pPr>
        <w:widowControl w:val="0"/>
        <w:spacing w:before="1" w:line="240" w:lineRule="auto"/>
        <w:ind w:left="727"/>
        <w:rPr>
          <w:rFonts w:ascii="Times" w:eastAsia="Times" w:hAnsi="Times" w:cs="Times"/>
          <w:b/>
          <w:lang w:val="en-US"/>
        </w:rPr>
      </w:pPr>
      <w:r w:rsidRPr="0096752E">
        <w:rPr>
          <w:rFonts w:ascii="Times" w:eastAsia="Times" w:hAnsi="Times" w:cs="Times"/>
          <w:b/>
          <w:lang w:val="en-US"/>
        </w:rPr>
        <w:t xml:space="preserve">- a copy of an ID document  </w:t>
      </w:r>
    </w:p>
    <w:p w14:paraId="00000028" w14:textId="77777777" w:rsidR="000F0345" w:rsidRPr="0096752E" w:rsidRDefault="0096752E">
      <w:pPr>
        <w:widowControl w:val="0"/>
        <w:spacing w:line="240" w:lineRule="auto"/>
        <w:ind w:left="727"/>
        <w:rPr>
          <w:rFonts w:ascii="Times" w:eastAsia="Times" w:hAnsi="Times" w:cs="Times"/>
          <w:b/>
          <w:lang w:val="en-US"/>
        </w:rPr>
      </w:pPr>
      <w:r w:rsidRPr="0096752E">
        <w:rPr>
          <w:rFonts w:ascii="Times" w:eastAsia="Times" w:hAnsi="Times" w:cs="Times"/>
          <w:b/>
          <w:lang w:val="en-US"/>
        </w:rPr>
        <w:t xml:space="preserve">- a letter of motivation  </w:t>
      </w:r>
    </w:p>
    <w:p w14:paraId="00000029" w14:textId="77777777" w:rsidR="000F0345" w:rsidRPr="0096752E" w:rsidRDefault="000F0345">
      <w:pPr>
        <w:widowControl w:val="0"/>
        <w:spacing w:line="240" w:lineRule="auto"/>
        <w:ind w:left="7"/>
        <w:rPr>
          <w:rFonts w:ascii="Times" w:eastAsia="Times" w:hAnsi="Times" w:cs="Times"/>
          <w:b/>
          <w:lang w:val="en-US"/>
        </w:rPr>
      </w:pPr>
    </w:p>
    <w:p w14:paraId="0000002A" w14:textId="77777777" w:rsidR="000F0345" w:rsidRPr="0096752E" w:rsidRDefault="0096752E">
      <w:pPr>
        <w:widowControl w:val="0"/>
        <w:spacing w:line="240" w:lineRule="auto"/>
        <w:ind w:left="7"/>
        <w:rPr>
          <w:rFonts w:ascii="Times" w:eastAsia="Times" w:hAnsi="Times" w:cs="Times"/>
          <w:b/>
          <w:lang w:val="en-US"/>
        </w:rPr>
      </w:pPr>
      <w:r w:rsidRPr="0096752E">
        <w:rPr>
          <w:rFonts w:ascii="Times" w:eastAsia="Times" w:hAnsi="Times" w:cs="Times"/>
          <w:b/>
          <w:lang w:val="en-US"/>
        </w:rPr>
        <w:t xml:space="preserve">Please note that, in case of a worsening of the health situation, the Course may be subject </w:t>
      </w:r>
      <w:proofErr w:type="gramStart"/>
      <w:r w:rsidRPr="0096752E">
        <w:rPr>
          <w:rFonts w:ascii="Times" w:eastAsia="Times" w:hAnsi="Times" w:cs="Times"/>
          <w:b/>
          <w:lang w:val="en-US"/>
        </w:rPr>
        <w:t>to  change</w:t>
      </w:r>
      <w:proofErr w:type="gramEnd"/>
      <w:r w:rsidRPr="0096752E">
        <w:rPr>
          <w:rFonts w:ascii="Times" w:eastAsia="Times" w:hAnsi="Times" w:cs="Times"/>
          <w:b/>
          <w:lang w:val="en-US"/>
        </w:rPr>
        <w:t xml:space="preserve"> or cancellation.  </w:t>
      </w:r>
    </w:p>
    <w:p w14:paraId="0000002B" w14:textId="306B77C6" w:rsidR="000F0345" w:rsidRPr="0096752E" w:rsidRDefault="0096752E">
      <w:pPr>
        <w:widowControl w:val="0"/>
        <w:spacing w:before="258" w:line="228" w:lineRule="auto"/>
        <w:ind w:left="14"/>
        <w:rPr>
          <w:rFonts w:ascii="Times" w:eastAsia="Times" w:hAnsi="Times" w:cs="Times"/>
          <w:lang w:val="en-US"/>
        </w:rPr>
      </w:pPr>
      <w:r w:rsidRPr="0096752E">
        <w:rPr>
          <w:rFonts w:ascii="Times" w:eastAsia="Times" w:hAnsi="Times" w:cs="Times"/>
          <w:lang w:val="en-US"/>
        </w:rPr>
        <w:t xml:space="preserve">To apply, please send an e-mail to the Vittore Branca Center Secretariat (centrobranca@cini.it) with </w:t>
      </w:r>
      <w:proofErr w:type="gramStart"/>
      <w:r w:rsidRPr="0096752E">
        <w:rPr>
          <w:rFonts w:ascii="Times" w:eastAsia="Times" w:hAnsi="Times" w:cs="Times"/>
          <w:lang w:val="en-US"/>
        </w:rPr>
        <w:t>the  following</w:t>
      </w:r>
      <w:proofErr w:type="gramEnd"/>
      <w:r w:rsidRPr="0096752E">
        <w:rPr>
          <w:rFonts w:ascii="Times" w:eastAsia="Times" w:hAnsi="Times" w:cs="Times"/>
          <w:lang w:val="en-US"/>
        </w:rPr>
        <w:t xml:space="preserve"> materials </w:t>
      </w:r>
      <w:r w:rsidRPr="0096752E">
        <w:rPr>
          <w:rFonts w:ascii="Times" w:eastAsia="Times" w:hAnsi="Times" w:cs="Times"/>
          <w:b/>
          <w:lang w:val="en-US"/>
        </w:rPr>
        <w:t>by 15 July 2022</w:t>
      </w:r>
      <w:r w:rsidRPr="0096752E">
        <w:rPr>
          <w:rFonts w:ascii="Times" w:eastAsia="Times" w:hAnsi="Times" w:cs="Times"/>
          <w:lang w:val="en-US"/>
        </w:rPr>
        <w:t xml:space="preserve">:  </w:t>
      </w:r>
    </w:p>
    <w:p w14:paraId="0000002C" w14:textId="77777777" w:rsidR="000F0345" w:rsidRPr="0096752E" w:rsidRDefault="0096752E">
      <w:pPr>
        <w:widowControl w:val="0"/>
        <w:spacing w:before="259" w:line="240" w:lineRule="auto"/>
        <w:ind w:left="726"/>
        <w:rPr>
          <w:rFonts w:ascii="Times" w:eastAsia="Times" w:hAnsi="Times" w:cs="Times"/>
          <w:b/>
          <w:lang w:val="en-US"/>
        </w:rPr>
      </w:pPr>
      <w:r w:rsidRPr="0096752E">
        <w:rPr>
          <w:rFonts w:ascii="Times" w:eastAsia="Times" w:hAnsi="Times" w:cs="Times"/>
          <w:lang w:val="en-US"/>
        </w:rPr>
        <w:t xml:space="preserve">- </w:t>
      </w:r>
      <w:r w:rsidRPr="0096752E">
        <w:rPr>
          <w:rFonts w:ascii="Times" w:eastAsia="Times" w:hAnsi="Times" w:cs="Times"/>
          <w:b/>
          <w:lang w:val="en-US"/>
        </w:rPr>
        <w:t xml:space="preserve">a detailed CV </w:t>
      </w:r>
    </w:p>
    <w:p w14:paraId="0000002D" w14:textId="77777777" w:rsidR="000F0345" w:rsidRPr="0096752E" w:rsidRDefault="0096752E">
      <w:pPr>
        <w:widowControl w:val="0"/>
        <w:spacing w:before="1" w:line="240" w:lineRule="auto"/>
        <w:ind w:left="727"/>
        <w:rPr>
          <w:rFonts w:ascii="Times" w:eastAsia="Times" w:hAnsi="Times" w:cs="Times"/>
          <w:b/>
          <w:lang w:val="en-US"/>
        </w:rPr>
      </w:pPr>
      <w:r w:rsidRPr="0096752E">
        <w:rPr>
          <w:rFonts w:ascii="Times" w:eastAsia="Times" w:hAnsi="Times" w:cs="Times"/>
          <w:b/>
          <w:lang w:val="en-US"/>
        </w:rPr>
        <w:t xml:space="preserve">- a copy of an ID document  </w:t>
      </w:r>
    </w:p>
    <w:p w14:paraId="0000002E" w14:textId="77777777" w:rsidR="000F0345" w:rsidRPr="0096752E" w:rsidRDefault="0096752E">
      <w:pPr>
        <w:widowControl w:val="0"/>
        <w:spacing w:line="240" w:lineRule="auto"/>
        <w:ind w:left="727"/>
        <w:rPr>
          <w:rFonts w:ascii="Times" w:eastAsia="Times" w:hAnsi="Times" w:cs="Times"/>
          <w:b/>
          <w:lang w:val="en-US"/>
        </w:rPr>
      </w:pPr>
      <w:r w:rsidRPr="0096752E">
        <w:rPr>
          <w:rFonts w:ascii="Times" w:eastAsia="Times" w:hAnsi="Times" w:cs="Times"/>
          <w:b/>
          <w:lang w:val="en-US"/>
        </w:rPr>
        <w:t xml:space="preserve">- a letter of motivation  </w:t>
      </w:r>
    </w:p>
    <w:p w14:paraId="0000002F" w14:textId="77777777" w:rsidR="000F0345" w:rsidRPr="0096752E" w:rsidRDefault="000F0345">
      <w:pPr>
        <w:widowControl w:val="0"/>
        <w:spacing w:line="240" w:lineRule="auto"/>
        <w:ind w:left="7"/>
        <w:rPr>
          <w:rFonts w:ascii="Times" w:eastAsia="Times" w:hAnsi="Times" w:cs="Times"/>
          <w:b/>
          <w:lang w:val="en-US"/>
        </w:rPr>
      </w:pPr>
    </w:p>
    <w:p w14:paraId="00000030" w14:textId="77777777" w:rsidR="000F0345" w:rsidRPr="0096752E" w:rsidRDefault="0096752E">
      <w:pPr>
        <w:widowControl w:val="0"/>
        <w:spacing w:line="240" w:lineRule="auto"/>
        <w:ind w:left="7"/>
        <w:rPr>
          <w:rFonts w:ascii="Times" w:eastAsia="Times" w:hAnsi="Times" w:cs="Times"/>
          <w:b/>
          <w:lang w:val="en-US"/>
        </w:rPr>
      </w:pPr>
      <w:r w:rsidRPr="0096752E">
        <w:rPr>
          <w:rFonts w:ascii="Times" w:eastAsia="Times" w:hAnsi="Times" w:cs="Times"/>
          <w:b/>
          <w:lang w:val="en-US"/>
        </w:rPr>
        <w:t xml:space="preserve">Please note that, in case of a worsening of the health situation, the Course may be subject </w:t>
      </w:r>
      <w:proofErr w:type="gramStart"/>
      <w:r w:rsidRPr="0096752E">
        <w:rPr>
          <w:rFonts w:ascii="Times" w:eastAsia="Times" w:hAnsi="Times" w:cs="Times"/>
          <w:b/>
          <w:lang w:val="en-US"/>
        </w:rPr>
        <w:t>to  change</w:t>
      </w:r>
      <w:proofErr w:type="gramEnd"/>
      <w:r w:rsidRPr="0096752E">
        <w:rPr>
          <w:rFonts w:ascii="Times" w:eastAsia="Times" w:hAnsi="Times" w:cs="Times"/>
          <w:b/>
          <w:lang w:val="en-US"/>
        </w:rPr>
        <w:t xml:space="preserve"> or cancellation.  </w:t>
      </w:r>
    </w:p>
    <w:p w14:paraId="00000031" w14:textId="77777777" w:rsidR="000F0345" w:rsidRDefault="0096752E">
      <w:pPr>
        <w:widowControl w:val="0"/>
        <w:spacing w:before="257" w:line="456" w:lineRule="auto"/>
        <w:ind w:left="1079" w:right="1116"/>
        <w:jc w:val="center"/>
        <w:rPr>
          <w:rFonts w:ascii="Times" w:eastAsia="Times" w:hAnsi="Times" w:cs="Times"/>
          <w:b/>
          <w:color w:val="0000FF"/>
        </w:rPr>
      </w:pPr>
      <w:r>
        <w:rPr>
          <w:rFonts w:ascii="Times" w:eastAsia="Times" w:hAnsi="Times" w:cs="Times"/>
          <w:b/>
        </w:rPr>
        <w:t xml:space="preserve">The Fondazione Giorgio Cini: </w:t>
      </w:r>
      <w:r>
        <w:rPr>
          <w:rFonts w:ascii="Times" w:eastAsia="Times" w:hAnsi="Times" w:cs="Times"/>
          <w:b/>
          <w:color w:val="0000FF"/>
          <w:u w:val="single"/>
        </w:rPr>
        <w:t>ww.youtube.com/</w:t>
      </w:r>
      <w:proofErr w:type="spellStart"/>
      <w:r>
        <w:rPr>
          <w:rFonts w:ascii="Times" w:eastAsia="Times" w:hAnsi="Times" w:cs="Times"/>
          <w:b/>
          <w:color w:val="0000FF"/>
          <w:u w:val="single"/>
        </w:rPr>
        <w:t>watch?v</w:t>
      </w:r>
      <w:proofErr w:type="spellEnd"/>
      <w:r>
        <w:rPr>
          <w:rFonts w:ascii="Times" w:eastAsia="Times" w:hAnsi="Times" w:cs="Times"/>
          <w:b/>
          <w:color w:val="0000FF"/>
          <w:u w:val="single"/>
        </w:rPr>
        <w:t>=Uy6vb_Fm39o</w:t>
      </w:r>
      <w:r>
        <w:rPr>
          <w:rFonts w:ascii="Times" w:eastAsia="Times" w:hAnsi="Times" w:cs="Times"/>
          <w:b/>
          <w:color w:val="0000FF"/>
        </w:rPr>
        <w:t xml:space="preserve"> </w:t>
      </w:r>
      <w:r>
        <w:rPr>
          <w:rFonts w:ascii="Times" w:eastAsia="Times" w:hAnsi="Times" w:cs="Times"/>
          <w:b/>
        </w:rPr>
        <w:t xml:space="preserve">The Vittore Branca Center: </w:t>
      </w:r>
      <w:r>
        <w:rPr>
          <w:rFonts w:ascii="Times" w:eastAsia="Times" w:hAnsi="Times" w:cs="Times"/>
          <w:b/>
          <w:color w:val="0000FF"/>
          <w:u w:val="single"/>
        </w:rPr>
        <w:t>www.youtube.com/watch?v=kO2692qEQG0</w:t>
      </w:r>
      <w:r>
        <w:rPr>
          <w:rFonts w:ascii="Times" w:eastAsia="Times" w:hAnsi="Times" w:cs="Times"/>
          <w:b/>
          <w:color w:val="0000FF"/>
        </w:rPr>
        <w:t xml:space="preserve"> </w:t>
      </w:r>
    </w:p>
    <w:p w14:paraId="00000032" w14:textId="77777777" w:rsidR="000F0345" w:rsidRPr="0096752E" w:rsidRDefault="0096752E">
      <w:pPr>
        <w:widowControl w:val="0"/>
        <w:spacing w:before="198" w:line="240" w:lineRule="auto"/>
        <w:ind w:left="13"/>
        <w:jc w:val="both"/>
        <w:rPr>
          <w:rFonts w:ascii="Times" w:eastAsia="Times" w:hAnsi="Times" w:cs="Times"/>
          <w:lang w:val="en-US"/>
        </w:rPr>
      </w:pPr>
      <w:r w:rsidRPr="0096752E">
        <w:rPr>
          <w:rFonts w:ascii="Times" w:eastAsia="Times" w:hAnsi="Times" w:cs="Times"/>
          <w:lang w:val="en-US"/>
        </w:rPr>
        <w:t xml:space="preserve">The International Center for the Study of Italian Culture named after Vittore Branca – a world-renowned  Italianist who was Secretary General of the Fondazione Giorgio Cini – is a residential resource for  Humanities studies, open to research projects in the field of art history, history of Venice, literature,  music, drama, early printed books, comparative civilisations and spiritualities.  </w:t>
      </w:r>
    </w:p>
    <w:p w14:paraId="00000033" w14:textId="77777777" w:rsidR="000F0345" w:rsidRPr="0096752E" w:rsidRDefault="0096752E">
      <w:pPr>
        <w:widowControl w:val="0"/>
        <w:spacing w:before="16" w:line="240" w:lineRule="auto"/>
        <w:ind w:left="9"/>
        <w:rPr>
          <w:rFonts w:ascii="Times" w:eastAsia="Times" w:hAnsi="Times" w:cs="Times"/>
          <w:lang w:val="en-US"/>
        </w:rPr>
      </w:pPr>
      <w:r w:rsidRPr="0096752E">
        <w:rPr>
          <w:rFonts w:ascii="Times" w:eastAsia="Times" w:hAnsi="Times" w:cs="Times"/>
          <w:lang w:val="en-US"/>
        </w:rPr>
        <w:t xml:space="preserve">  </w:t>
      </w:r>
    </w:p>
    <w:p w14:paraId="00000034" w14:textId="77777777" w:rsidR="000F0345" w:rsidRPr="0096752E" w:rsidRDefault="0096752E">
      <w:pPr>
        <w:widowControl w:val="0"/>
        <w:spacing w:before="73" w:line="240" w:lineRule="auto"/>
        <w:ind w:left="15" w:firstLine="3"/>
        <w:jc w:val="both"/>
        <w:rPr>
          <w:rFonts w:ascii="Times" w:eastAsia="Times" w:hAnsi="Times" w:cs="Times"/>
          <w:lang w:val="en-US"/>
        </w:rPr>
      </w:pPr>
      <w:r w:rsidRPr="0096752E">
        <w:rPr>
          <w:rFonts w:ascii="Times" w:eastAsia="Times" w:hAnsi="Times" w:cs="Times"/>
          <w:lang w:val="en-US"/>
        </w:rPr>
        <w:t xml:space="preserve">Situated in the grounds of the Island of San Giorgio Maggiore, the </w:t>
      </w:r>
      <w:r w:rsidRPr="0096752E">
        <w:rPr>
          <w:rFonts w:ascii="Times" w:eastAsia="Times" w:hAnsi="Times" w:cs="Times"/>
          <w:b/>
          <w:lang w:val="en-US"/>
        </w:rPr>
        <w:t xml:space="preserve">Residence </w:t>
      </w:r>
      <w:r w:rsidRPr="0096752E">
        <w:rPr>
          <w:rFonts w:ascii="Times" w:eastAsia="Times" w:hAnsi="Times" w:cs="Times"/>
          <w:lang w:val="en-US"/>
        </w:rPr>
        <w:t xml:space="preserve">can accommodate </w:t>
      </w:r>
      <w:r w:rsidRPr="0096752E">
        <w:rPr>
          <w:rFonts w:ascii="Times" w:eastAsia="Times" w:hAnsi="Times" w:cs="Times"/>
          <w:b/>
          <w:lang w:val="en-US"/>
        </w:rPr>
        <w:t xml:space="preserve">up </w:t>
      </w:r>
      <w:proofErr w:type="gramStart"/>
      <w:r w:rsidRPr="0096752E">
        <w:rPr>
          <w:rFonts w:ascii="Times" w:eastAsia="Times" w:hAnsi="Times" w:cs="Times"/>
          <w:b/>
          <w:lang w:val="en-US"/>
        </w:rPr>
        <w:t>to  90</w:t>
      </w:r>
      <w:proofErr w:type="gramEnd"/>
      <w:r w:rsidRPr="0096752E">
        <w:rPr>
          <w:rFonts w:ascii="Times" w:eastAsia="Times" w:hAnsi="Times" w:cs="Times"/>
          <w:b/>
          <w:lang w:val="en-US"/>
        </w:rPr>
        <w:t xml:space="preserve"> scholars </w:t>
      </w:r>
      <w:r w:rsidRPr="0096752E">
        <w:rPr>
          <w:rFonts w:ascii="Times" w:eastAsia="Times" w:hAnsi="Times" w:cs="Times"/>
          <w:lang w:val="en-US"/>
        </w:rPr>
        <w:t xml:space="preserve">in </w:t>
      </w:r>
      <w:r w:rsidRPr="0096752E">
        <w:rPr>
          <w:rFonts w:ascii="Times" w:eastAsia="Times" w:hAnsi="Times" w:cs="Times"/>
          <w:b/>
          <w:lang w:val="en-US"/>
        </w:rPr>
        <w:t xml:space="preserve">single and double rooms </w:t>
      </w:r>
      <w:r w:rsidRPr="0096752E">
        <w:rPr>
          <w:rFonts w:ascii="Times" w:eastAsia="Times" w:hAnsi="Times" w:cs="Times"/>
          <w:lang w:val="en-US"/>
        </w:rPr>
        <w:t xml:space="preserve">with private restrooms, featuring telephone and wi-fi Internet  connection. Self-catering facilities enable residents to economize on food expenses.  </w:t>
      </w:r>
    </w:p>
    <w:p w14:paraId="00000035" w14:textId="77777777" w:rsidR="000F0345" w:rsidRPr="0096752E" w:rsidRDefault="0096752E">
      <w:pPr>
        <w:widowControl w:val="0"/>
        <w:spacing w:before="348" w:line="240" w:lineRule="auto"/>
        <w:ind w:left="18" w:hanging="4"/>
        <w:jc w:val="both"/>
        <w:rPr>
          <w:rFonts w:ascii="Times" w:eastAsia="Times" w:hAnsi="Times" w:cs="Times"/>
          <w:lang w:val="en-US"/>
        </w:rPr>
      </w:pPr>
      <w:r w:rsidRPr="0096752E">
        <w:rPr>
          <w:rFonts w:ascii="Times" w:eastAsia="Times" w:hAnsi="Times" w:cs="Times"/>
          <w:lang w:val="en-US"/>
        </w:rPr>
        <w:t xml:space="preserve">The Residence is also equipped with </w:t>
      </w:r>
      <w:r w:rsidRPr="0096752E">
        <w:rPr>
          <w:rFonts w:ascii="Times" w:eastAsia="Times" w:hAnsi="Times" w:cs="Times"/>
          <w:b/>
          <w:lang w:val="en-US"/>
        </w:rPr>
        <w:t xml:space="preserve">reception, surveillance </w:t>
      </w:r>
      <w:r w:rsidRPr="0096752E">
        <w:rPr>
          <w:rFonts w:ascii="Times" w:eastAsia="Times" w:hAnsi="Times" w:cs="Times"/>
          <w:lang w:val="en-US"/>
        </w:rPr>
        <w:t xml:space="preserve">and </w:t>
      </w:r>
      <w:r w:rsidRPr="0096752E">
        <w:rPr>
          <w:rFonts w:ascii="Times" w:eastAsia="Times" w:hAnsi="Times" w:cs="Times"/>
          <w:b/>
          <w:lang w:val="en-US"/>
        </w:rPr>
        <w:t xml:space="preserve">cleaning services </w:t>
      </w:r>
      <w:r w:rsidRPr="0096752E">
        <w:rPr>
          <w:rFonts w:ascii="Times" w:eastAsia="Times" w:hAnsi="Times" w:cs="Times"/>
          <w:lang w:val="en-US"/>
        </w:rPr>
        <w:t xml:space="preserve">plus a </w:t>
      </w:r>
      <w:r w:rsidRPr="0096752E">
        <w:rPr>
          <w:rFonts w:ascii="Times" w:eastAsia="Times" w:hAnsi="Times" w:cs="Times"/>
          <w:b/>
          <w:lang w:val="en-US"/>
        </w:rPr>
        <w:t>Laundromat</w:t>
      </w:r>
      <w:r w:rsidRPr="0096752E">
        <w:rPr>
          <w:rFonts w:ascii="Times" w:eastAsia="Times" w:hAnsi="Times" w:cs="Times"/>
          <w:lang w:val="en-US"/>
        </w:rPr>
        <w:t xml:space="preserve">. </w:t>
      </w:r>
    </w:p>
    <w:p w14:paraId="00000036" w14:textId="77777777" w:rsidR="000F0345" w:rsidRPr="0096752E" w:rsidRDefault="000F0345">
      <w:pPr>
        <w:spacing w:before="17" w:line="240" w:lineRule="auto"/>
        <w:ind w:left="10"/>
        <w:jc w:val="both"/>
        <w:rPr>
          <w:rFonts w:ascii="Times" w:eastAsia="Times" w:hAnsi="Times" w:cs="Times"/>
          <w:lang w:val="en-US"/>
        </w:rPr>
      </w:pPr>
    </w:p>
    <w:p w14:paraId="00000037" w14:textId="77777777" w:rsidR="000F0345" w:rsidRDefault="0096752E">
      <w:pPr>
        <w:spacing w:before="17" w:line="240" w:lineRule="auto"/>
        <w:ind w:left="10"/>
        <w:jc w:val="right"/>
        <w:rPr>
          <w:rFonts w:ascii="Times" w:eastAsia="Times" w:hAnsi="Times" w:cs="Times"/>
          <w:b/>
        </w:rPr>
      </w:pPr>
      <w:r>
        <w:rPr>
          <w:rFonts w:ascii="Times" w:eastAsia="Times" w:hAnsi="Times" w:cs="Times"/>
          <w:b/>
        </w:rPr>
        <w:t>Info</w:t>
      </w:r>
    </w:p>
    <w:p w14:paraId="00000038" w14:textId="77777777" w:rsidR="000F0345" w:rsidRDefault="0096752E">
      <w:pPr>
        <w:spacing w:before="17" w:line="240" w:lineRule="auto"/>
        <w:jc w:val="right"/>
        <w:rPr>
          <w:rFonts w:ascii="Times" w:eastAsia="Times" w:hAnsi="Times" w:cs="Times"/>
        </w:rPr>
      </w:pPr>
      <w:r>
        <w:rPr>
          <w:rFonts w:ascii="Times" w:eastAsia="Times" w:hAnsi="Times" w:cs="Times"/>
        </w:rPr>
        <w:t>Centro Vittore Branca</w:t>
      </w:r>
    </w:p>
    <w:p w14:paraId="00000039" w14:textId="77777777" w:rsidR="000F0345" w:rsidRDefault="006774BB">
      <w:pPr>
        <w:spacing w:before="17" w:line="240" w:lineRule="auto"/>
        <w:jc w:val="right"/>
        <w:rPr>
          <w:rFonts w:ascii="Times" w:eastAsia="Times" w:hAnsi="Times" w:cs="Times"/>
        </w:rPr>
      </w:pPr>
      <w:hyperlink r:id="rId4">
        <w:r w:rsidR="0096752E">
          <w:rPr>
            <w:rFonts w:ascii="Times" w:eastAsia="Times" w:hAnsi="Times" w:cs="Times"/>
            <w:color w:val="1155CC"/>
            <w:u w:val="single"/>
          </w:rPr>
          <w:t>centrobranca@cini.it</w:t>
        </w:r>
      </w:hyperlink>
    </w:p>
    <w:p w14:paraId="0000003A" w14:textId="77777777" w:rsidR="000F0345" w:rsidRDefault="0096752E">
      <w:pPr>
        <w:spacing w:before="17" w:line="240" w:lineRule="auto"/>
        <w:jc w:val="right"/>
        <w:rPr>
          <w:rFonts w:ascii="Times" w:eastAsia="Times" w:hAnsi="Times" w:cs="Times"/>
        </w:rPr>
      </w:pPr>
      <w:r>
        <w:rPr>
          <w:rFonts w:ascii="Times" w:eastAsia="Times" w:hAnsi="Times" w:cs="Times"/>
        </w:rPr>
        <w:t>+39 041 2710253</w:t>
      </w:r>
    </w:p>
    <w:p w14:paraId="0000003B" w14:textId="77777777" w:rsidR="000F0345" w:rsidRDefault="000F0345">
      <w:pPr>
        <w:spacing w:line="240" w:lineRule="auto"/>
        <w:ind w:left="804" w:right="854"/>
        <w:jc w:val="right"/>
        <w:rPr>
          <w:rFonts w:ascii="Times" w:eastAsia="Times" w:hAnsi="Times" w:cs="Times"/>
          <w:b/>
        </w:rPr>
      </w:pPr>
    </w:p>
    <w:p w14:paraId="0000003C" w14:textId="77777777" w:rsidR="000F0345" w:rsidRDefault="000F0345">
      <w:pPr>
        <w:spacing w:line="240" w:lineRule="auto"/>
        <w:ind w:left="804" w:right="854"/>
        <w:jc w:val="center"/>
        <w:rPr>
          <w:rFonts w:ascii="Times" w:eastAsia="Times" w:hAnsi="Times" w:cs="Times"/>
          <w:b/>
        </w:rPr>
      </w:pPr>
    </w:p>
    <w:p w14:paraId="0000003D" w14:textId="77777777" w:rsidR="000F0345" w:rsidRDefault="000F0345"/>
    <w:sectPr w:rsidR="000F034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345"/>
    <w:rsid w:val="000F0345"/>
    <w:rsid w:val="006774BB"/>
    <w:rsid w:val="0096752E"/>
    <w:rsid w:val="00B502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86260"/>
  <w15:docId w15:val="{25B179DF-1DB8-4EFB-8E86-B60AC513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entrobranca@cin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657</Words>
  <Characters>3750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cristina pizzuto</cp:lastModifiedBy>
  <cp:revision>4</cp:revision>
  <dcterms:created xsi:type="dcterms:W3CDTF">2022-06-07T07:41:00Z</dcterms:created>
  <dcterms:modified xsi:type="dcterms:W3CDTF">2022-07-21T12:16:00Z</dcterms:modified>
</cp:coreProperties>
</file>