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3B8" w:rsidRDefault="00A6594E">
      <w:pPr>
        <w:rPr>
          <w:rFonts w:ascii="Garamond" w:eastAsia="Garamond" w:hAnsi="Garamond" w:cs="Garamond"/>
        </w:rPr>
      </w:pPr>
      <w:bookmarkStart w:id="0" w:name="_GoBack"/>
      <w:bookmarkEnd w:id="0"/>
      <w:r>
        <w:rPr>
          <w:rFonts w:ascii="Garamond" w:eastAsia="Garamond" w:hAnsi="Garamond" w:cs="Garamond"/>
        </w:rPr>
        <w:t>Venezia, Isola di San Giorgio Maggiore</w:t>
      </w:r>
    </w:p>
    <w:p w:rsidR="006143B8" w:rsidRDefault="006143B8">
      <w:pPr>
        <w:ind w:right="-36"/>
        <w:rPr>
          <w:rFonts w:ascii="Garamond" w:eastAsia="Garamond" w:hAnsi="Garamond" w:cs="Garamond"/>
          <w:b/>
        </w:rPr>
      </w:pPr>
    </w:p>
    <w:p w:rsidR="006143B8" w:rsidRDefault="00F10DD9">
      <w:pPr>
        <w:jc w:val="left"/>
        <w:rPr>
          <w:rFonts w:ascii="Garamond" w:eastAsia="Garamond" w:hAnsi="Garamond" w:cs="Garamond"/>
          <w:sz w:val="42"/>
          <w:szCs w:val="42"/>
        </w:rPr>
      </w:pPr>
      <w:r>
        <w:rPr>
          <w:rFonts w:ascii="Garamond" w:eastAsia="Garamond" w:hAnsi="Garamond" w:cs="Garamond"/>
          <w:sz w:val="42"/>
          <w:szCs w:val="42"/>
        </w:rPr>
        <w:t>Pubblicati</w:t>
      </w:r>
      <w:r w:rsidR="007F3830" w:rsidRPr="007F3830">
        <w:rPr>
          <w:rFonts w:ascii="Garamond" w:eastAsia="Garamond" w:hAnsi="Garamond" w:cs="Garamond"/>
          <w:sz w:val="42"/>
          <w:szCs w:val="42"/>
        </w:rPr>
        <w:t xml:space="preserve"> i bandi per </w:t>
      </w:r>
      <w:r w:rsidR="007F3830">
        <w:rPr>
          <w:rFonts w:ascii="Garamond" w:eastAsia="Garamond" w:hAnsi="Garamond" w:cs="Garamond"/>
          <w:sz w:val="42"/>
          <w:szCs w:val="42"/>
        </w:rPr>
        <w:t>due</w:t>
      </w:r>
      <w:r w:rsidR="007F3830" w:rsidRPr="007F3830">
        <w:rPr>
          <w:rFonts w:ascii="Garamond" w:eastAsia="Garamond" w:hAnsi="Garamond" w:cs="Garamond"/>
          <w:sz w:val="42"/>
          <w:szCs w:val="42"/>
        </w:rPr>
        <w:t xml:space="preserve"> borse di studio</w:t>
      </w:r>
      <w:r w:rsidR="007F3830">
        <w:rPr>
          <w:rFonts w:ascii="Garamond" w:eastAsia="Garamond" w:hAnsi="Garamond" w:cs="Garamond"/>
          <w:sz w:val="42"/>
          <w:szCs w:val="42"/>
        </w:rPr>
        <w:t xml:space="preserve"> del Centro Studi del Vetro della Fondazione </w:t>
      </w:r>
      <w:r>
        <w:rPr>
          <w:rFonts w:ascii="Garamond" w:eastAsia="Garamond" w:hAnsi="Garamond" w:cs="Garamond"/>
          <w:sz w:val="42"/>
          <w:szCs w:val="42"/>
        </w:rPr>
        <w:t xml:space="preserve">Giorgio </w:t>
      </w:r>
      <w:r w:rsidR="007F3830">
        <w:rPr>
          <w:rFonts w:ascii="Garamond" w:eastAsia="Garamond" w:hAnsi="Garamond" w:cs="Garamond"/>
          <w:sz w:val="42"/>
          <w:szCs w:val="42"/>
        </w:rPr>
        <w:t>Cini</w:t>
      </w:r>
    </w:p>
    <w:p w:rsidR="006143B8" w:rsidRDefault="006143B8">
      <w:pPr>
        <w:jc w:val="left"/>
        <w:rPr>
          <w:rFonts w:ascii="Garamond" w:eastAsia="Garamond" w:hAnsi="Garamond" w:cs="Garamond"/>
          <w:b/>
          <w:i/>
          <w:sz w:val="23"/>
          <w:szCs w:val="23"/>
        </w:rPr>
      </w:pPr>
    </w:p>
    <w:p w:rsidR="00FF3B47" w:rsidRPr="00FF3B47" w:rsidRDefault="00FF3B47" w:rsidP="00FF3B47">
      <w:pPr>
        <w:rPr>
          <w:rFonts w:ascii="Garamond" w:eastAsia="Garamond" w:hAnsi="Garamond" w:cs="Garamond"/>
          <w:b/>
          <w:i/>
          <w:sz w:val="24"/>
          <w:szCs w:val="24"/>
        </w:rPr>
      </w:pPr>
      <w:r w:rsidRPr="00FF3B47">
        <w:rPr>
          <w:rFonts w:ascii="Garamond" w:eastAsia="Garamond" w:hAnsi="Garamond" w:cs="Garamond"/>
          <w:b/>
          <w:i/>
          <w:sz w:val="24"/>
          <w:szCs w:val="24"/>
        </w:rPr>
        <w:t xml:space="preserve">Le </w:t>
      </w:r>
      <w:r>
        <w:rPr>
          <w:rFonts w:ascii="Garamond" w:eastAsia="Garamond" w:hAnsi="Garamond" w:cs="Garamond"/>
          <w:b/>
          <w:i/>
          <w:sz w:val="24"/>
          <w:szCs w:val="24"/>
        </w:rPr>
        <w:t>due</w:t>
      </w:r>
      <w:r w:rsidRPr="00FF3B47">
        <w:rPr>
          <w:rFonts w:ascii="Garamond" w:eastAsia="Garamond" w:hAnsi="Garamond" w:cs="Garamond"/>
          <w:b/>
          <w:i/>
          <w:sz w:val="24"/>
          <w:szCs w:val="24"/>
        </w:rPr>
        <w:t xml:space="preserve"> borse di studio, promosse da Fondazione </w:t>
      </w:r>
      <w:r w:rsidR="00F10DD9">
        <w:rPr>
          <w:rFonts w:ascii="Garamond" w:eastAsia="Garamond" w:hAnsi="Garamond" w:cs="Garamond"/>
          <w:b/>
          <w:i/>
          <w:sz w:val="24"/>
          <w:szCs w:val="24"/>
        </w:rPr>
        <w:t xml:space="preserve">Giorgio </w:t>
      </w:r>
      <w:r w:rsidRPr="00FF3B47">
        <w:rPr>
          <w:rFonts w:ascii="Garamond" w:eastAsia="Garamond" w:hAnsi="Garamond" w:cs="Garamond"/>
          <w:b/>
          <w:i/>
          <w:sz w:val="24"/>
          <w:szCs w:val="24"/>
        </w:rPr>
        <w:t xml:space="preserve">Cini e </w:t>
      </w:r>
      <w:proofErr w:type="spellStart"/>
      <w:r w:rsidRPr="00FF3B47">
        <w:rPr>
          <w:rFonts w:ascii="Garamond" w:eastAsia="Garamond" w:hAnsi="Garamond" w:cs="Garamond"/>
          <w:b/>
          <w:i/>
          <w:sz w:val="24"/>
          <w:szCs w:val="24"/>
        </w:rPr>
        <w:t>Pentagram</w:t>
      </w:r>
      <w:proofErr w:type="spellEnd"/>
      <w:r w:rsidRPr="00FF3B47">
        <w:rPr>
          <w:rFonts w:ascii="Garamond" w:eastAsia="Garamond" w:hAnsi="Garamond" w:cs="Garamond"/>
          <w:b/>
          <w:i/>
          <w:sz w:val="24"/>
          <w:szCs w:val="24"/>
        </w:rPr>
        <w:t xml:space="preserve"> </w:t>
      </w:r>
      <w:proofErr w:type="spellStart"/>
      <w:r w:rsidRPr="00FF3B47">
        <w:rPr>
          <w:rFonts w:ascii="Garamond" w:eastAsia="Garamond" w:hAnsi="Garamond" w:cs="Garamond"/>
          <w:b/>
          <w:i/>
          <w:sz w:val="24"/>
          <w:szCs w:val="24"/>
        </w:rPr>
        <w:t>Stiftung</w:t>
      </w:r>
      <w:proofErr w:type="spellEnd"/>
      <w:r w:rsidRPr="00FF3B47">
        <w:rPr>
          <w:rFonts w:ascii="Garamond" w:eastAsia="Garamond" w:hAnsi="Garamond" w:cs="Garamond"/>
          <w:b/>
          <w:i/>
          <w:sz w:val="24"/>
          <w:szCs w:val="24"/>
        </w:rPr>
        <w:t>, sono destinate a laureati, dottorandi o post-doc</w:t>
      </w:r>
    </w:p>
    <w:p w:rsidR="006143B8" w:rsidRDefault="006143B8">
      <w:pPr>
        <w:spacing w:line="288" w:lineRule="auto"/>
        <w:rPr>
          <w:rFonts w:ascii="Garamond" w:eastAsia="Garamond" w:hAnsi="Garamond" w:cs="Garamond"/>
          <w:b/>
          <w:sz w:val="22"/>
          <w:szCs w:val="22"/>
        </w:rPr>
      </w:pPr>
    </w:p>
    <w:p w:rsidR="007F3830" w:rsidRDefault="00EB2408" w:rsidP="007F3830">
      <w:pPr>
        <w:rPr>
          <w:rFonts w:ascii="Garamond" w:eastAsia="Garamond" w:hAnsi="Garamond" w:cs="Garamond"/>
          <w:sz w:val="22"/>
          <w:szCs w:val="22"/>
        </w:rPr>
      </w:pPr>
      <w:r>
        <w:rPr>
          <w:rFonts w:ascii="Garamond" w:eastAsia="Garamond" w:hAnsi="Garamond" w:cs="Garamond"/>
          <w:sz w:val="22"/>
          <w:szCs w:val="22"/>
        </w:rPr>
        <w:t xml:space="preserve">Per il </w:t>
      </w:r>
      <w:r w:rsidR="007F3830" w:rsidRPr="007F3830">
        <w:rPr>
          <w:rFonts w:ascii="Garamond" w:eastAsia="Garamond" w:hAnsi="Garamond" w:cs="Garamond"/>
          <w:sz w:val="22"/>
          <w:szCs w:val="22"/>
        </w:rPr>
        <w:t>202</w:t>
      </w:r>
      <w:r w:rsidR="007F3830">
        <w:rPr>
          <w:rFonts w:ascii="Garamond" w:eastAsia="Garamond" w:hAnsi="Garamond" w:cs="Garamond"/>
          <w:sz w:val="22"/>
          <w:szCs w:val="22"/>
        </w:rPr>
        <w:t xml:space="preserve">2 </w:t>
      </w:r>
      <w:r w:rsidR="007F3830" w:rsidRPr="007F3830">
        <w:rPr>
          <w:rFonts w:ascii="Garamond" w:eastAsia="Garamond" w:hAnsi="Garamond" w:cs="Garamond"/>
          <w:sz w:val="22"/>
          <w:szCs w:val="22"/>
        </w:rPr>
        <w:t xml:space="preserve">la </w:t>
      </w:r>
      <w:r w:rsidR="007F3830" w:rsidRPr="00FF3B47">
        <w:rPr>
          <w:rFonts w:ascii="Garamond" w:eastAsia="Garamond" w:hAnsi="Garamond" w:cs="Garamond"/>
          <w:b/>
          <w:sz w:val="22"/>
          <w:szCs w:val="22"/>
        </w:rPr>
        <w:t>Fondazione Giorgio Cini</w:t>
      </w:r>
      <w:r>
        <w:rPr>
          <w:rFonts w:ascii="Garamond" w:eastAsia="Garamond" w:hAnsi="Garamond" w:cs="Garamond"/>
          <w:sz w:val="22"/>
          <w:szCs w:val="22"/>
        </w:rPr>
        <w:t>, g</w:t>
      </w:r>
      <w:r w:rsidRPr="007F3830">
        <w:rPr>
          <w:rFonts w:ascii="Garamond" w:eastAsia="Garamond" w:hAnsi="Garamond" w:cs="Garamond"/>
          <w:sz w:val="22"/>
          <w:szCs w:val="22"/>
        </w:rPr>
        <w:t xml:space="preserve">razie al contributo di </w:t>
      </w:r>
      <w:proofErr w:type="spellStart"/>
      <w:r w:rsidRPr="007F3830">
        <w:rPr>
          <w:rFonts w:ascii="Garamond" w:eastAsia="Garamond" w:hAnsi="Garamond" w:cs="Garamond"/>
          <w:sz w:val="22"/>
          <w:szCs w:val="22"/>
        </w:rPr>
        <w:t>Pentagram</w:t>
      </w:r>
      <w:proofErr w:type="spellEnd"/>
      <w:r w:rsidRPr="007F3830">
        <w:rPr>
          <w:rFonts w:ascii="Garamond" w:eastAsia="Garamond" w:hAnsi="Garamond" w:cs="Garamond"/>
          <w:sz w:val="22"/>
          <w:szCs w:val="22"/>
        </w:rPr>
        <w:t xml:space="preserve"> </w:t>
      </w:r>
      <w:proofErr w:type="spellStart"/>
      <w:r w:rsidRPr="007F3830">
        <w:rPr>
          <w:rFonts w:ascii="Garamond" w:eastAsia="Garamond" w:hAnsi="Garamond" w:cs="Garamond"/>
          <w:sz w:val="22"/>
          <w:szCs w:val="22"/>
        </w:rPr>
        <w:t>Stiftung</w:t>
      </w:r>
      <w:proofErr w:type="spellEnd"/>
      <w:r>
        <w:rPr>
          <w:rFonts w:ascii="Garamond" w:eastAsia="Garamond" w:hAnsi="Garamond" w:cs="Garamond"/>
          <w:sz w:val="22"/>
          <w:szCs w:val="22"/>
        </w:rPr>
        <w:t xml:space="preserve">, </w:t>
      </w:r>
      <w:r w:rsidR="007F3830" w:rsidRPr="007F3830">
        <w:rPr>
          <w:rFonts w:ascii="Garamond" w:eastAsia="Garamond" w:hAnsi="Garamond" w:cs="Garamond"/>
          <w:sz w:val="22"/>
          <w:szCs w:val="22"/>
        </w:rPr>
        <w:t xml:space="preserve">promuove </w:t>
      </w:r>
      <w:r w:rsidR="007F3830" w:rsidRPr="00FF3B47">
        <w:rPr>
          <w:rFonts w:ascii="Garamond" w:eastAsia="Garamond" w:hAnsi="Garamond" w:cs="Garamond"/>
          <w:b/>
          <w:sz w:val="22"/>
          <w:szCs w:val="22"/>
        </w:rPr>
        <w:t>due nuove borse di studio sul vetro</w:t>
      </w:r>
      <w:r w:rsidR="007F3830">
        <w:rPr>
          <w:rFonts w:ascii="Garamond" w:eastAsia="Garamond" w:hAnsi="Garamond" w:cs="Garamond"/>
          <w:sz w:val="22"/>
          <w:szCs w:val="22"/>
        </w:rPr>
        <w:t>. La prima è</w:t>
      </w:r>
      <w:r w:rsidR="007F3830" w:rsidRPr="007F3830">
        <w:rPr>
          <w:rFonts w:ascii="Garamond" w:eastAsia="Garamond" w:hAnsi="Garamond" w:cs="Garamond"/>
          <w:sz w:val="22"/>
          <w:szCs w:val="22"/>
        </w:rPr>
        <w:t xml:space="preserve"> finalizzat</w:t>
      </w:r>
      <w:r w:rsidR="007F3830">
        <w:rPr>
          <w:rFonts w:ascii="Garamond" w:eastAsia="Garamond" w:hAnsi="Garamond" w:cs="Garamond"/>
          <w:sz w:val="22"/>
          <w:szCs w:val="22"/>
        </w:rPr>
        <w:t>a</w:t>
      </w:r>
      <w:r w:rsidR="007F3830" w:rsidRPr="007F3830">
        <w:rPr>
          <w:rFonts w:ascii="Garamond" w:eastAsia="Garamond" w:hAnsi="Garamond" w:cs="Garamond"/>
          <w:sz w:val="22"/>
          <w:szCs w:val="22"/>
        </w:rPr>
        <w:t xml:space="preserve"> alla catalogazione e digitalizzazione dei fondi archivistici del </w:t>
      </w:r>
      <w:r w:rsidR="007F3830" w:rsidRPr="007F3830">
        <w:rPr>
          <w:rFonts w:ascii="Garamond" w:eastAsia="Garamond" w:hAnsi="Garamond" w:cs="Garamond"/>
          <w:b/>
          <w:sz w:val="22"/>
          <w:szCs w:val="22"/>
        </w:rPr>
        <w:t>Centro Studi del Vetro</w:t>
      </w:r>
      <w:r w:rsidR="007F3830" w:rsidRPr="007F3830">
        <w:rPr>
          <w:rFonts w:ascii="Garamond" w:eastAsia="Garamond" w:hAnsi="Garamond" w:cs="Garamond"/>
          <w:sz w:val="22"/>
          <w:szCs w:val="22"/>
        </w:rPr>
        <w:t>, legato all’Istituto di Storia dell’Arte della Fondazione Giorgio Cini.</w:t>
      </w:r>
      <w:r w:rsidR="007F3830">
        <w:rPr>
          <w:rFonts w:ascii="Garamond" w:eastAsia="Garamond" w:hAnsi="Garamond" w:cs="Garamond"/>
          <w:sz w:val="22"/>
          <w:szCs w:val="22"/>
        </w:rPr>
        <w:t xml:space="preserve"> </w:t>
      </w:r>
      <w:r w:rsidR="00FF3B47">
        <w:rPr>
          <w:rFonts w:ascii="Garamond" w:eastAsia="Garamond" w:hAnsi="Garamond" w:cs="Garamond"/>
          <w:sz w:val="22"/>
          <w:szCs w:val="22"/>
        </w:rPr>
        <w:t>D</w:t>
      </w:r>
      <w:r w:rsidR="007F3830" w:rsidRPr="007F3830">
        <w:rPr>
          <w:rFonts w:ascii="Garamond" w:eastAsia="Garamond" w:hAnsi="Garamond" w:cs="Garamond"/>
          <w:sz w:val="22"/>
          <w:szCs w:val="22"/>
        </w:rPr>
        <w:t xml:space="preserve">ella durata </w:t>
      </w:r>
      <w:r w:rsidR="007F3830">
        <w:rPr>
          <w:rFonts w:ascii="Garamond" w:eastAsia="Garamond" w:hAnsi="Garamond" w:cs="Garamond"/>
          <w:sz w:val="22"/>
          <w:szCs w:val="22"/>
        </w:rPr>
        <w:t>di sei</w:t>
      </w:r>
      <w:r w:rsidR="007F3830" w:rsidRPr="007F3830">
        <w:rPr>
          <w:rFonts w:ascii="Garamond" w:eastAsia="Garamond" w:hAnsi="Garamond" w:cs="Garamond"/>
          <w:sz w:val="22"/>
          <w:szCs w:val="22"/>
        </w:rPr>
        <w:t xml:space="preserve"> mesi, </w:t>
      </w:r>
      <w:r w:rsidR="00FF3B47">
        <w:rPr>
          <w:rFonts w:ascii="Garamond" w:eastAsia="Garamond" w:hAnsi="Garamond" w:cs="Garamond"/>
          <w:sz w:val="22"/>
          <w:szCs w:val="22"/>
        </w:rPr>
        <w:t xml:space="preserve">la borsa di studio </w:t>
      </w:r>
      <w:r w:rsidR="007F3830">
        <w:rPr>
          <w:rFonts w:ascii="Garamond" w:eastAsia="Garamond" w:hAnsi="Garamond" w:cs="Garamond"/>
          <w:sz w:val="22"/>
          <w:szCs w:val="22"/>
        </w:rPr>
        <w:t>è</w:t>
      </w:r>
      <w:r w:rsidR="007F3830" w:rsidRPr="007F3830">
        <w:rPr>
          <w:rFonts w:ascii="Garamond" w:eastAsia="Garamond" w:hAnsi="Garamond" w:cs="Garamond"/>
          <w:sz w:val="22"/>
          <w:szCs w:val="22"/>
        </w:rPr>
        <w:t xml:space="preserve"> destinat</w:t>
      </w:r>
      <w:r w:rsidR="007F3830">
        <w:rPr>
          <w:rFonts w:ascii="Garamond" w:eastAsia="Garamond" w:hAnsi="Garamond" w:cs="Garamond"/>
          <w:sz w:val="22"/>
          <w:szCs w:val="22"/>
        </w:rPr>
        <w:t>a</w:t>
      </w:r>
      <w:r w:rsidR="007F3830" w:rsidRPr="007F3830">
        <w:rPr>
          <w:rFonts w:ascii="Garamond" w:eastAsia="Garamond" w:hAnsi="Garamond" w:cs="Garamond"/>
          <w:sz w:val="22"/>
          <w:szCs w:val="22"/>
        </w:rPr>
        <w:t xml:space="preserve"> a laureati, dottorandi e post-doc preferibilmente con esperienza nel settore dell’archivistica e della catalogazione. </w:t>
      </w:r>
    </w:p>
    <w:p w:rsidR="007F3830" w:rsidRDefault="007F3830" w:rsidP="007F3830">
      <w:pPr>
        <w:rPr>
          <w:rFonts w:ascii="Garamond" w:eastAsia="Garamond" w:hAnsi="Garamond" w:cs="Garamond"/>
          <w:sz w:val="22"/>
          <w:szCs w:val="22"/>
        </w:rPr>
      </w:pPr>
      <w:r>
        <w:rPr>
          <w:rFonts w:ascii="Garamond" w:eastAsia="Garamond" w:hAnsi="Garamond" w:cs="Garamond"/>
          <w:sz w:val="22"/>
          <w:szCs w:val="22"/>
        </w:rPr>
        <w:t xml:space="preserve">Domande </w:t>
      </w:r>
      <w:r w:rsidRPr="00FF3B47">
        <w:rPr>
          <w:rFonts w:ascii="Garamond" w:eastAsia="Garamond" w:hAnsi="Garamond" w:cs="Garamond"/>
          <w:sz w:val="22"/>
          <w:szCs w:val="22"/>
          <w:u w:val="single"/>
        </w:rPr>
        <w:t>entro il 17 luglio 2022</w:t>
      </w:r>
      <w:r>
        <w:rPr>
          <w:rFonts w:ascii="Garamond" w:eastAsia="Garamond" w:hAnsi="Garamond" w:cs="Garamond"/>
          <w:sz w:val="22"/>
          <w:szCs w:val="22"/>
        </w:rPr>
        <w:t xml:space="preserve">, per informazioni </w:t>
      </w:r>
      <w:hyperlink r:id="rId7" w:history="1">
        <w:r w:rsidRPr="0085698B">
          <w:rPr>
            <w:rStyle w:val="Collegamentoipertestuale"/>
            <w:rFonts w:ascii="Garamond" w:eastAsia="Garamond" w:hAnsi="Garamond" w:cs="Garamond"/>
            <w:sz w:val="22"/>
            <w:szCs w:val="22"/>
          </w:rPr>
          <w:t>centrostudivetro@cini.it</w:t>
        </w:r>
      </w:hyperlink>
      <w:r>
        <w:rPr>
          <w:rFonts w:ascii="Garamond" w:eastAsia="Garamond" w:hAnsi="Garamond" w:cs="Garamond"/>
          <w:sz w:val="22"/>
          <w:szCs w:val="22"/>
        </w:rPr>
        <w:t xml:space="preserve">. </w:t>
      </w:r>
    </w:p>
    <w:p w:rsidR="007F3830" w:rsidRDefault="007F3830" w:rsidP="007F3830">
      <w:pPr>
        <w:rPr>
          <w:rFonts w:ascii="Garamond" w:eastAsia="Garamond" w:hAnsi="Garamond" w:cs="Garamond"/>
          <w:sz w:val="22"/>
          <w:szCs w:val="22"/>
        </w:rPr>
      </w:pPr>
    </w:p>
    <w:p w:rsidR="007F3830" w:rsidRDefault="00F10DD9" w:rsidP="007F3830">
      <w:pPr>
        <w:rPr>
          <w:rFonts w:ascii="Garamond" w:eastAsia="Garamond" w:hAnsi="Garamond" w:cs="Garamond"/>
          <w:sz w:val="22"/>
          <w:szCs w:val="22"/>
        </w:rPr>
      </w:pPr>
      <w:r>
        <w:rPr>
          <w:rFonts w:ascii="Garamond" w:eastAsia="Garamond" w:hAnsi="Garamond" w:cs="Garamond"/>
          <w:sz w:val="22"/>
          <w:szCs w:val="22"/>
        </w:rPr>
        <w:t>È stato pubblicato</w:t>
      </w:r>
      <w:r w:rsidR="00B733F5">
        <w:rPr>
          <w:rFonts w:ascii="Garamond" w:eastAsia="Garamond" w:hAnsi="Garamond" w:cs="Garamond"/>
          <w:sz w:val="22"/>
          <w:szCs w:val="22"/>
        </w:rPr>
        <w:t>,</w:t>
      </w:r>
      <w:r w:rsidR="007F3830" w:rsidRPr="007F3830">
        <w:rPr>
          <w:rFonts w:ascii="Garamond" w:eastAsia="Garamond" w:hAnsi="Garamond" w:cs="Garamond"/>
          <w:sz w:val="22"/>
          <w:szCs w:val="22"/>
        </w:rPr>
        <w:t xml:space="preserve"> inoltre</w:t>
      </w:r>
      <w:r w:rsidR="00B733F5">
        <w:rPr>
          <w:rFonts w:ascii="Garamond" w:eastAsia="Garamond" w:hAnsi="Garamond" w:cs="Garamond"/>
          <w:sz w:val="22"/>
          <w:szCs w:val="22"/>
        </w:rPr>
        <w:t>,</w:t>
      </w:r>
      <w:r w:rsidR="007F3830" w:rsidRPr="007F3830">
        <w:rPr>
          <w:rFonts w:ascii="Garamond" w:eastAsia="Garamond" w:hAnsi="Garamond" w:cs="Garamond"/>
          <w:sz w:val="22"/>
          <w:szCs w:val="22"/>
        </w:rPr>
        <w:t xml:space="preserve"> il bando per l’assegnazione della </w:t>
      </w:r>
      <w:r w:rsidR="007F3830" w:rsidRPr="00FF3B47">
        <w:rPr>
          <w:rFonts w:ascii="Garamond" w:eastAsia="Garamond" w:hAnsi="Garamond" w:cs="Garamond"/>
          <w:b/>
          <w:sz w:val="22"/>
          <w:szCs w:val="22"/>
        </w:rPr>
        <w:t>borsa residenziale</w:t>
      </w:r>
      <w:r w:rsidR="007F3830" w:rsidRPr="007F3830">
        <w:rPr>
          <w:rFonts w:ascii="Garamond" w:eastAsia="Garamond" w:hAnsi="Garamond" w:cs="Garamond"/>
          <w:sz w:val="22"/>
          <w:szCs w:val="22"/>
        </w:rPr>
        <w:t xml:space="preserve"> dedicata allo </w:t>
      </w:r>
      <w:r w:rsidR="007F3830" w:rsidRPr="00FF3B47">
        <w:rPr>
          <w:rFonts w:ascii="Garamond" w:eastAsia="Garamond" w:hAnsi="Garamond" w:cs="Garamond"/>
          <w:b/>
          <w:sz w:val="22"/>
          <w:szCs w:val="22"/>
        </w:rPr>
        <w:t>studio della produzione vetraria a Venezia nel Novecento</w:t>
      </w:r>
      <w:r w:rsidR="007F3830" w:rsidRPr="007F3830">
        <w:rPr>
          <w:rFonts w:ascii="Garamond" w:eastAsia="Garamond" w:hAnsi="Garamond" w:cs="Garamond"/>
          <w:sz w:val="22"/>
          <w:szCs w:val="22"/>
        </w:rPr>
        <w:t xml:space="preserve">. Questa </w:t>
      </w:r>
      <w:r w:rsidR="00ED5437">
        <w:rPr>
          <w:rFonts w:ascii="Garamond" w:eastAsia="Garamond" w:hAnsi="Garamond" w:cs="Garamond"/>
          <w:sz w:val="22"/>
          <w:szCs w:val="22"/>
        </w:rPr>
        <w:t>seconda</w:t>
      </w:r>
      <w:r w:rsidR="007F3830" w:rsidRPr="007F3830">
        <w:rPr>
          <w:rFonts w:ascii="Garamond" w:eastAsia="Garamond" w:hAnsi="Garamond" w:cs="Garamond"/>
          <w:sz w:val="22"/>
          <w:szCs w:val="22"/>
        </w:rPr>
        <w:t xml:space="preserve">, </w:t>
      </w:r>
      <w:r w:rsidR="00ED5437">
        <w:rPr>
          <w:rFonts w:ascii="Garamond" w:eastAsia="Garamond" w:hAnsi="Garamond" w:cs="Garamond"/>
          <w:sz w:val="22"/>
          <w:szCs w:val="22"/>
        </w:rPr>
        <w:t>anch’essa semestrale</w:t>
      </w:r>
      <w:r w:rsidR="007F3830" w:rsidRPr="007F3830">
        <w:rPr>
          <w:rFonts w:ascii="Garamond" w:eastAsia="Garamond" w:hAnsi="Garamond" w:cs="Garamond"/>
          <w:sz w:val="22"/>
          <w:szCs w:val="22"/>
        </w:rPr>
        <w:t>, è destinata ai laureati, dottorandi o post-doc, italiani o stranieri, che proporranno un t</w:t>
      </w:r>
      <w:r w:rsidR="00ED5437">
        <w:rPr>
          <w:rFonts w:ascii="Garamond" w:eastAsia="Garamond" w:hAnsi="Garamond" w:cs="Garamond"/>
          <w:sz w:val="22"/>
          <w:szCs w:val="22"/>
        </w:rPr>
        <w:t>ema di ricerca in relazione a</w:t>
      </w:r>
      <w:r w:rsidR="007F3830" w:rsidRPr="007F3830">
        <w:rPr>
          <w:rFonts w:ascii="Garamond" w:eastAsia="Garamond" w:hAnsi="Garamond" w:cs="Garamond"/>
          <w:sz w:val="22"/>
          <w:szCs w:val="22"/>
        </w:rPr>
        <w:t xml:space="preserve">i fondi d’archivio custoditi </w:t>
      </w:r>
      <w:r w:rsidR="00ED5437">
        <w:rPr>
          <w:rFonts w:ascii="Garamond" w:eastAsia="Garamond" w:hAnsi="Garamond" w:cs="Garamond"/>
          <w:sz w:val="22"/>
          <w:szCs w:val="22"/>
        </w:rPr>
        <w:t>al</w:t>
      </w:r>
      <w:r w:rsidR="007F3830" w:rsidRPr="007F3830">
        <w:rPr>
          <w:rFonts w:ascii="Garamond" w:eastAsia="Garamond" w:hAnsi="Garamond" w:cs="Garamond"/>
          <w:sz w:val="22"/>
          <w:szCs w:val="22"/>
        </w:rPr>
        <w:t xml:space="preserve"> Centro Studi del Vetro. </w:t>
      </w:r>
    </w:p>
    <w:p w:rsidR="007F3830" w:rsidRDefault="007F3830" w:rsidP="007F3830">
      <w:pPr>
        <w:rPr>
          <w:rFonts w:ascii="Garamond" w:eastAsia="Garamond" w:hAnsi="Garamond" w:cs="Garamond"/>
          <w:sz w:val="22"/>
          <w:szCs w:val="22"/>
        </w:rPr>
      </w:pPr>
      <w:r>
        <w:rPr>
          <w:rFonts w:ascii="Garamond" w:eastAsia="Garamond" w:hAnsi="Garamond" w:cs="Garamond"/>
          <w:sz w:val="22"/>
          <w:szCs w:val="22"/>
        </w:rPr>
        <w:t xml:space="preserve">Domande </w:t>
      </w:r>
      <w:r w:rsidRPr="00FF3B47">
        <w:rPr>
          <w:rFonts w:ascii="Garamond" w:eastAsia="Garamond" w:hAnsi="Garamond" w:cs="Garamond"/>
          <w:sz w:val="22"/>
          <w:szCs w:val="22"/>
          <w:u w:val="single"/>
        </w:rPr>
        <w:t>entro il 31 agosto 2022</w:t>
      </w:r>
      <w:r>
        <w:rPr>
          <w:rFonts w:ascii="Garamond" w:eastAsia="Garamond" w:hAnsi="Garamond" w:cs="Garamond"/>
          <w:sz w:val="22"/>
          <w:szCs w:val="22"/>
        </w:rPr>
        <w:t xml:space="preserve">, per informazioni </w:t>
      </w:r>
      <w:hyperlink r:id="rId8" w:history="1">
        <w:r w:rsidRPr="0085698B">
          <w:rPr>
            <w:rStyle w:val="Collegamentoipertestuale"/>
            <w:rFonts w:ascii="Garamond" w:eastAsia="Garamond" w:hAnsi="Garamond" w:cs="Garamond"/>
            <w:sz w:val="22"/>
            <w:szCs w:val="22"/>
          </w:rPr>
          <w:t>centrostudivetro@cini.it</w:t>
        </w:r>
      </w:hyperlink>
      <w:r>
        <w:rPr>
          <w:rFonts w:ascii="Garamond" w:eastAsia="Garamond" w:hAnsi="Garamond" w:cs="Garamond"/>
          <w:sz w:val="22"/>
          <w:szCs w:val="22"/>
        </w:rPr>
        <w:t xml:space="preserve">. </w:t>
      </w:r>
    </w:p>
    <w:p w:rsidR="006143B8" w:rsidRDefault="006143B8">
      <w:pPr>
        <w:spacing w:line="288" w:lineRule="auto"/>
        <w:rPr>
          <w:rFonts w:ascii="Garamond" w:eastAsia="Garamond" w:hAnsi="Garamond" w:cs="Garamond"/>
          <w:sz w:val="22"/>
          <w:szCs w:val="22"/>
        </w:rPr>
      </w:pPr>
    </w:p>
    <w:p w:rsidR="007F3830" w:rsidRPr="00FF3B47" w:rsidRDefault="00FF3B47">
      <w:pPr>
        <w:spacing w:line="288" w:lineRule="auto"/>
        <w:rPr>
          <w:rFonts w:ascii="Garamond" w:eastAsia="Garamond" w:hAnsi="Garamond" w:cs="Garamond"/>
          <w:b/>
          <w:sz w:val="22"/>
          <w:szCs w:val="22"/>
        </w:rPr>
      </w:pPr>
      <w:r w:rsidRPr="00FF3B47">
        <w:rPr>
          <w:rFonts w:ascii="Garamond" w:eastAsia="Garamond" w:hAnsi="Garamond" w:cs="Garamond"/>
          <w:b/>
          <w:sz w:val="22"/>
          <w:szCs w:val="22"/>
        </w:rPr>
        <w:t>Centro Studi del Vetro</w:t>
      </w:r>
    </w:p>
    <w:p w:rsidR="00FF3B47" w:rsidRPr="00FF62C2" w:rsidRDefault="00FF3B47" w:rsidP="00FF3B47">
      <w:pPr>
        <w:rPr>
          <w:rFonts w:ascii="Helvetica" w:hAnsi="Helvetica" w:cs="Helvetica"/>
          <w:b/>
        </w:rPr>
      </w:pPr>
    </w:p>
    <w:p w:rsidR="00FF3B47" w:rsidRPr="00FF3B47" w:rsidRDefault="00FF3B47" w:rsidP="00FF3B47">
      <w:pPr>
        <w:rPr>
          <w:rFonts w:ascii="Garamond" w:hAnsi="Garamond" w:cs="Arial"/>
          <w:color w:val="222222"/>
          <w:sz w:val="22"/>
          <w:szCs w:val="22"/>
        </w:rPr>
      </w:pPr>
      <w:r w:rsidRPr="00FF3B47">
        <w:rPr>
          <w:rFonts w:ascii="Garamond" w:hAnsi="Garamond" w:cs="Arial"/>
          <w:color w:val="222222"/>
          <w:sz w:val="22"/>
          <w:szCs w:val="22"/>
        </w:rPr>
        <w:t>Fondato nel 2012 all’interno dell’Istituto di Storia dell’Arte della Fondazione Giorgio Cini, il Centro Studi del Vetro ha lo scopo di studiare e valorizzare l’arte vetraria veneziana in tutte le sue forme moderne e contemporan</w:t>
      </w:r>
      <w:r w:rsidR="00CE0F73">
        <w:rPr>
          <w:rFonts w:ascii="Garamond" w:hAnsi="Garamond" w:cs="Arial"/>
          <w:color w:val="222222"/>
          <w:sz w:val="22"/>
          <w:szCs w:val="22"/>
        </w:rPr>
        <w:t xml:space="preserve">ee. In tale prospettiva, il suo </w:t>
      </w:r>
      <w:r w:rsidRPr="00FF3B47">
        <w:rPr>
          <w:rFonts w:ascii="Garamond" w:hAnsi="Garamond" w:cs="Arial"/>
          <w:color w:val="222222"/>
          <w:sz w:val="22"/>
          <w:szCs w:val="22"/>
        </w:rPr>
        <w:t xml:space="preserve">intento è riportare il vetro al centro della scena artistica nazionale e internazionale, mostrandone le potenzialità attraverso mostre, conferenze, pubblicazioni e con l’attivazione di borse di studio dedicate agli studiosi e ai ricercatori interessati alla storia, alla tecnologia e agli sviluppi futuri di questo specifico materiale. I principali obbiettivi del Centro sono la </w:t>
      </w:r>
      <w:r w:rsidRPr="00FF3B47">
        <w:rPr>
          <w:rFonts w:ascii="Garamond" w:hAnsi="Garamond" w:cs="Arial"/>
          <w:b/>
          <w:color w:val="222222"/>
          <w:sz w:val="22"/>
          <w:szCs w:val="22"/>
        </w:rPr>
        <w:t>catalogazione</w:t>
      </w:r>
      <w:r w:rsidRPr="00FF3B47">
        <w:rPr>
          <w:rFonts w:ascii="Garamond" w:hAnsi="Garamond" w:cs="Arial"/>
          <w:color w:val="222222"/>
          <w:sz w:val="22"/>
          <w:szCs w:val="22"/>
        </w:rPr>
        <w:t xml:space="preserve">, la </w:t>
      </w:r>
      <w:r w:rsidRPr="00FF3B47">
        <w:rPr>
          <w:rFonts w:ascii="Garamond" w:hAnsi="Garamond" w:cs="Arial"/>
          <w:b/>
          <w:color w:val="222222"/>
          <w:sz w:val="22"/>
          <w:szCs w:val="22"/>
        </w:rPr>
        <w:t>conservazione</w:t>
      </w:r>
      <w:r w:rsidRPr="00FF3B47">
        <w:rPr>
          <w:rFonts w:ascii="Garamond" w:hAnsi="Garamond" w:cs="Arial"/>
          <w:color w:val="222222"/>
          <w:sz w:val="22"/>
          <w:szCs w:val="22"/>
        </w:rPr>
        <w:t xml:space="preserve"> e la </w:t>
      </w:r>
      <w:r w:rsidRPr="00FF3B47">
        <w:rPr>
          <w:rFonts w:ascii="Garamond" w:hAnsi="Garamond" w:cs="Arial"/>
          <w:b/>
          <w:color w:val="222222"/>
          <w:sz w:val="22"/>
          <w:szCs w:val="22"/>
        </w:rPr>
        <w:t>pubblicazione</w:t>
      </w:r>
      <w:r w:rsidRPr="00FF3B47">
        <w:rPr>
          <w:rFonts w:ascii="Garamond" w:hAnsi="Garamond" w:cs="Arial"/>
          <w:color w:val="222222"/>
          <w:sz w:val="22"/>
          <w:szCs w:val="22"/>
        </w:rPr>
        <w:t xml:space="preserve"> </w:t>
      </w:r>
      <w:r w:rsidRPr="00FF3B47">
        <w:rPr>
          <w:rFonts w:ascii="Garamond" w:hAnsi="Garamond" w:cs="Arial"/>
          <w:b/>
          <w:color w:val="222222"/>
          <w:sz w:val="22"/>
          <w:szCs w:val="22"/>
        </w:rPr>
        <w:t>on line</w:t>
      </w:r>
      <w:r w:rsidRPr="00FF3B47">
        <w:rPr>
          <w:rFonts w:ascii="Garamond" w:hAnsi="Garamond" w:cs="Arial"/>
          <w:color w:val="222222"/>
          <w:sz w:val="22"/>
          <w:szCs w:val="22"/>
        </w:rPr>
        <w:t xml:space="preserve"> dei fondi pervenuti e che accrescono l’Archivio del vetro, oltre al consolidamento della propria biblioteca specializzata che già annovera oltre 2.300 titoli, molti dei quali in unica copia reperibile oppure in prima edizione. Il Centro, con i suoi </w:t>
      </w:r>
      <w:r w:rsidRPr="00FF3B47">
        <w:rPr>
          <w:rFonts w:ascii="Garamond" w:hAnsi="Garamond" w:cs="Arial"/>
          <w:b/>
          <w:color w:val="222222"/>
          <w:sz w:val="22"/>
          <w:szCs w:val="22"/>
        </w:rPr>
        <w:t>oltre centocinquantamila tra disegni, schizzi e progetti esecutivi originali</w:t>
      </w:r>
      <w:r w:rsidRPr="00FF3B47">
        <w:rPr>
          <w:rFonts w:ascii="Garamond" w:hAnsi="Garamond" w:cs="Arial"/>
          <w:color w:val="222222"/>
          <w:sz w:val="22"/>
          <w:szCs w:val="22"/>
        </w:rPr>
        <w:t xml:space="preserve"> può essere ritenuto </w:t>
      </w:r>
      <w:r w:rsidRPr="00FF3B47">
        <w:rPr>
          <w:rFonts w:ascii="Garamond" w:hAnsi="Garamond" w:cs="Arial"/>
          <w:i/>
          <w:color w:val="222222"/>
          <w:sz w:val="22"/>
          <w:szCs w:val="22"/>
        </w:rPr>
        <w:t>un unicum</w:t>
      </w:r>
      <w:r w:rsidRPr="00FF3B47">
        <w:rPr>
          <w:rFonts w:ascii="Garamond" w:hAnsi="Garamond" w:cs="Arial"/>
          <w:color w:val="222222"/>
          <w:sz w:val="22"/>
          <w:szCs w:val="22"/>
        </w:rPr>
        <w:t xml:space="preserve"> nel suo genere ed è ormai da considerarsi </w:t>
      </w:r>
      <w:r w:rsidRPr="00FF3B47">
        <w:rPr>
          <w:rFonts w:ascii="Garamond" w:hAnsi="Garamond" w:cs="Arial"/>
          <w:b/>
          <w:color w:val="222222"/>
          <w:sz w:val="22"/>
          <w:szCs w:val="22"/>
        </w:rPr>
        <w:t>l’Archivio Generale del Vetro veneziano</w:t>
      </w:r>
      <w:r w:rsidRPr="00FF3B47">
        <w:rPr>
          <w:rFonts w:ascii="Garamond" w:hAnsi="Garamond" w:cs="Arial"/>
          <w:color w:val="222222"/>
          <w:sz w:val="22"/>
          <w:szCs w:val="22"/>
        </w:rPr>
        <w:t xml:space="preserve">. Il </w:t>
      </w:r>
      <w:r w:rsidRPr="00ED5437">
        <w:rPr>
          <w:rFonts w:ascii="Garamond" w:hAnsi="Garamond" w:cs="Arial"/>
          <w:i/>
          <w:color w:val="222222"/>
          <w:sz w:val="22"/>
          <w:szCs w:val="22"/>
        </w:rPr>
        <w:t>corpus</w:t>
      </w:r>
      <w:r w:rsidRPr="00FF3B47">
        <w:rPr>
          <w:rFonts w:ascii="Garamond" w:hAnsi="Garamond" w:cs="Arial"/>
          <w:color w:val="222222"/>
          <w:sz w:val="22"/>
          <w:szCs w:val="22"/>
        </w:rPr>
        <w:t xml:space="preserve"> dei disegni è affiancato inoltre da quasi altrettante stampe fotografiche, cui fanno da corollario carteggi e progetti, gli archivi aziendali e soprattutto i rari cataloghi di produzione disegnati a mano oppure corredati da </w:t>
      </w:r>
      <w:r w:rsidR="00ED5437">
        <w:rPr>
          <w:rFonts w:ascii="Garamond" w:hAnsi="Garamond" w:cs="Arial"/>
          <w:color w:val="222222"/>
          <w:sz w:val="22"/>
          <w:szCs w:val="22"/>
        </w:rPr>
        <w:t xml:space="preserve">preziose </w:t>
      </w:r>
      <w:r w:rsidRPr="00FF3B47">
        <w:rPr>
          <w:rFonts w:ascii="Garamond" w:hAnsi="Garamond" w:cs="Arial"/>
          <w:color w:val="222222"/>
          <w:sz w:val="22"/>
          <w:szCs w:val="22"/>
        </w:rPr>
        <w:t xml:space="preserve">fotografie d’epoca. </w:t>
      </w:r>
      <w:r w:rsidR="00ED5437">
        <w:rPr>
          <w:rFonts w:ascii="Garamond" w:hAnsi="Garamond" w:cs="Arial"/>
          <w:color w:val="222222"/>
          <w:sz w:val="22"/>
          <w:szCs w:val="22"/>
        </w:rPr>
        <w:t>Tali</w:t>
      </w:r>
      <w:r w:rsidRPr="00FF3B47">
        <w:rPr>
          <w:rFonts w:ascii="Garamond" w:hAnsi="Garamond" w:cs="Arial"/>
          <w:color w:val="222222"/>
          <w:sz w:val="22"/>
          <w:szCs w:val="22"/>
        </w:rPr>
        <w:t xml:space="preserve"> tesori testimoniano la storia e </w:t>
      </w:r>
      <w:r w:rsidR="00B733F5">
        <w:rPr>
          <w:rFonts w:ascii="Garamond" w:hAnsi="Garamond" w:cs="Arial"/>
          <w:color w:val="222222"/>
          <w:sz w:val="22"/>
          <w:szCs w:val="22"/>
        </w:rPr>
        <w:t>la creatività</w:t>
      </w:r>
      <w:r w:rsidRPr="00FF3B47">
        <w:rPr>
          <w:rFonts w:ascii="Garamond" w:hAnsi="Garamond" w:cs="Arial"/>
          <w:color w:val="222222"/>
          <w:sz w:val="22"/>
          <w:szCs w:val="22"/>
        </w:rPr>
        <w:t xml:space="preserve"> delle aziende </w:t>
      </w:r>
      <w:r w:rsidR="00B733F5">
        <w:rPr>
          <w:rFonts w:ascii="Garamond" w:hAnsi="Garamond" w:cs="Arial"/>
          <w:color w:val="222222"/>
          <w:sz w:val="22"/>
          <w:szCs w:val="22"/>
        </w:rPr>
        <w:t>particolarmente</w:t>
      </w:r>
      <w:r w:rsidR="00ED5437">
        <w:rPr>
          <w:rFonts w:ascii="Garamond" w:hAnsi="Garamond" w:cs="Arial"/>
          <w:color w:val="222222"/>
          <w:sz w:val="22"/>
          <w:szCs w:val="22"/>
        </w:rPr>
        <w:t xml:space="preserve"> </w:t>
      </w:r>
      <w:r w:rsidR="00B733F5">
        <w:rPr>
          <w:rFonts w:ascii="Garamond" w:hAnsi="Garamond" w:cs="Arial"/>
          <w:color w:val="222222"/>
          <w:sz w:val="22"/>
          <w:szCs w:val="22"/>
        </w:rPr>
        <w:t>rappresentative</w:t>
      </w:r>
      <w:r w:rsidR="00ED5437">
        <w:rPr>
          <w:rFonts w:ascii="Garamond" w:hAnsi="Garamond" w:cs="Arial"/>
          <w:color w:val="222222"/>
          <w:sz w:val="22"/>
          <w:szCs w:val="22"/>
        </w:rPr>
        <w:t xml:space="preserve"> </w:t>
      </w:r>
      <w:r w:rsidR="00B733F5">
        <w:rPr>
          <w:rFonts w:ascii="Garamond" w:hAnsi="Garamond" w:cs="Arial"/>
          <w:color w:val="222222"/>
          <w:sz w:val="22"/>
          <w:szCs w:val="22"/>
        </w:rPr>
        <w:t>del</w:t>
      </w:r>
      <w:r w:rsidR="00ED5437">
        <w:rPr>
          <w:rFonts w:ascii="Garamond" w:hAnsi="Garamond" w:cs="Arial"/>
          <w:color w:val="222222"/>
          <w:sz w:val="22"/>
          <w:szCs w:val="22"/>
        </w:rPr>
        <w:t>l’arte</w:t>
      </w:r>
      <w:r w:rsidRPr="00FF3B47">
        <w:rPr>
          <w:rFonts w:ascii="Garamond" w:hAnsi="Garamond" w:cs="Arial"/>
          <w:color w:val="222222"/>
          <w:sz w:val="22"/>
          <w:szCs w:val="22"/>
        </w:rPr>
        <w:t xml:space="preserve"> muranese moderna e contemporanea. La documentazione attiene principalmente la produzione delle fornaci veneziane più note, come </w:t>
      </w:r>
      <w:r w:rsidRPr="00FF3B47">
        <w:rPr>
          <w:rFonts w:ascii="Garamond" w:hAnsi="Garamond" w:cs="Arial"/>
          <w:b/>
          <w:color w:val="222222"/>
          <w:sz w:val="22"/>
          <w:szCs w:val="22"/>
        </w:rPr>
        <w:t>Aureliano Toso</w:t>
      </w:r>
      <w:r w:rsidRPr="00FF3B47">
        <w:rPr>
          <w:rFonts w:ascii="Garamond" w:hAnsi="Garamond" w:cs="Arial"/>
          <w:color w:val="222222"/>
          <w:sz w:val="22"/>
          <w:szCs w:val="22"/>
        </w:rPr>
        <w:t xml:space="preserve">, </w:t>
      </w:r>
      <w:proofErr w:type="spellStart"/>
      <w:r w:rsidRPr="00FF3B47">
        <w:rPr>
          <w:rFonts w:ascii="Garamond" w:hAnsi="Garamond" w:cs="Arial"/>
          <w:b/>
          <w:color w:val="222222"/>
          <w:sz w:val="22"/>
          <w:szCs w:val="22"/>
        </w:rPr>
        <w:t>Barovier</w:t>
      </w:r>
      <w:proofErr w:type="spellEnd"/>
      <w:r w:rsidRPr="00FF3B47">
        <w:rPr>
          <w:rFonts w:ascii="Garamond" w:hAnsi="Garamond" w:cs="Arial"/>
          <w:b/>
          <w:color w:val="222222"/>
          <w:sz w:val="22"/>
          <w:szCs w:val="22"/>
        </w:rPr>
        <w:t xml:space="preserve"> </w:t>
      </w:r>
      <w:proofErr w:type="spellStart"/>
      <w:r w:rsidRPr="00FF3B47">
        <w:rPr>
          <w:rFonts w:ascii="Garamond" w:hAnsi="Garamond" w:cs="Arial"/>
          <w:b/>
          <w:color w:val="222222"/>
          <w:sz w:val="22"/>
          <w:szCs w:val="22"/>
        </w:rPr>
        <w:t>Seguso</w:t>
      </w:r>
      <w:proofErr w:type="spellEnd"/>
      <w:r w:rsidRPr="00FF3B47">
        <w:rPr>
          <w:rFonts w:ascii="Garamond" w:hAnsi="Garamond" w:cs="Arial"/>
          <w:b/>
          <w:color w:val="222222"/>
          <w:sz w:val="22"/>
          <w:szCs w:val="22"/>
        </w:rPr>
        <w:t xml:space="preserve"> e Ferro</w:t>
      </w:r>
      <w:r w:rsidRPr="00FF3B47">
        <w:rPr>
          <w:rFonts w:ascii="Garamond" w:hAnsi="Garamond" w:cs="Arial"/>
          <w:color w:val="222222"/>
          <w:sz w:val="22"/>
          <w:szCs w:val="22"/>
        </w:rPr>
        <w:t xml:space="preserve">, </w:t>
      </w:r>
      <w:r w:rsidRPr="00FF3B47">
        <w:rPr>
          <w:rFonts w:ascii="Garamond" w:hAnsi="Garamond" w:cs="Arial"/>
          <w:b/>
          <w:color w:val="222222"/>
          <w:sz w:val="22"/>
          <w:szCs w:val="22"/>
        </w:rPr>
        <w:t xml:space="preserve">M.V.M. </w:t>
      </w:r>
      <w:proofErr w:type="spellStart"/>
      <w:r w:rsidRPr="00FF3B47">
        <w:rPr>
          <w:rFonts w:ascii="Garamond" w:hAnsi="Garamond" w:cs="Arial"/>
          <w:b/>
          <w:color w:val="222222"/>
          <w:sz w:val="22"/>
          <w:szCs w:val="22"/>
        </w:rPr>
        <w:t>Cappellin</w:t>
      </w:r>
      <w:proofErr w:type="spellEnd"/>
      <w:r w:rsidRPr="00FF3B47">
        <w:rPr>
          <w:rFonts w:ascii="Garamond" w:hAnsi="Garamond" w:cs="Arial"/>
          <w:b/>
          <w:color w:val="222222"/>
          <w:sz w:val="22"/>
          <w:szCs w:val="22"/>
        </w:rPr>
        <w:t xml:space="preserve"> &amp; C.</w:t>
      </w:r>
      <w:r w:rsidRPr="00FF3B47">
        <w:rPr>
          <w:rFonts w:ascii="Garamond" w:hAnsi="Garamond" w:cs="Arial"/>
          <w:color w:val="222222"/>
          <w:sz w:val="22"/>
          <w:szCs w:val="22"/>
        </w:rPr>
        <w:t xml:space="preserve">, </w:t>
      </w:r>
      <w:proofErr w:type="spellStart"/>
      <w:r w:rsidRPr="00FF3B47">
        <w:rPr>
          <w:rFonts w:ascii="Garamond" w:hAnsi="Garamond" w:cs="Arial"/>
          <w:b/>
          <w:color w:val="222222"/>
          <w:sz w:val="22"/>
          <w:szCs w:val="22"/>
        </w:rPr>
        <w:t>Pauly</w:t>
      </w:r>
      <w:proofErr w:type="spellEnd"/>
      <w:r w:rsidRPr="00FF3B47">
        <w:rPr>
          <w:rFonts w:ascii="Garamond" w:hAnsi="Garamond" w:cs="Arial"/>
          <w:b/>
          <w:color w:val="222222"/>
          <w:sz w:val="22"/>
          <w:szCs w:val="22"/>
        </w:rPr>
        <w:t xml:space="preserve"> &amp; C – C.V.M, </w:t>
      </w:r>
      <w:proofErr w:type="spellStart"/>
      <w:r w:rsidRPr="00FF3B47">
        <w:rPr>
          <w:rFonts w:ascii="Garamond" w:hAnsi="Garamond" w:cs="Arial"/>
          <w:b/>
          <w:color w:val="222222"/>
          <w:sz w:val="22"/>
          <w:szCs w:val="22"/>
        </w:rPr>
        <w:t>Seguso</w:t>
      </w:r>
      <w:proofErr w:type="spellEnd"/>
      <w:r w:rsidRPr="00FF3B47">
        <w:rPr>
          <w:rFonts w:ascii="Garamond" w:hAnsi="Garamond" w:cs="Arial"/>
          <w:color w:val="222222"/>
          <w:sz w:val="22"/>
          <w:szCs w:val="22"/>
        </w:rPr>
        <w:t xml:space="preserve"> </w:t>
      </w:r>
      <w:r w:rsidRPr="00FF3B47">
        <w:rPr>
          <w:rFonts w:ascii="Garamond" w:hAnsi="Garamond" w:cs="Arial"/>
          <w:b/>
          <w:color w:val="222222"/>
          <w:sz w:val="22"/>
          <w:szCs w:val="22"/>
        </w:rPr>
        <w:t>Vetri d’Arte</w:t>
      </w:r>
      <w:r w:rsidRPr="00FF3B47">
        <w:rPr>
          <w:rFonts w:ascii="Garamond" w:hAnsi="Garamond" w:cs="Arial"/>
          <w:color w:val="222222"/>
          <w:sz w:val="22"/>
          <w:szCs w:val="22"/>
        </w:rPr>
        <w:t xml:space="preserve">, </w:t>
      </w:r>
      <w:r w:rsidRPr="00FF3B47">
        <w:rPr>
          <w:rFonts w:ascii="Garamond" w:hAnsi="Garamond" w:cs="Arial"/>
          <w:b/>
          <w:color w:val="222222"/>
          <w:sz w:val="22"/>
          <w:szCs w:val="22"/>
        </w:rPr>
        <w:t>Società Veneziana Conterie</w:t>
      </w:r>
      <w:r w:rsidRPr="00FF3B47">
        <w:rPr>
          <w:rFonts w:ascii="Garamond" w:hAnsi="Garamond" w:cs="Arial"/>
          <w:color w:val="222222"/>
          <w:sz w:val="22"/>
          <w:szCs w:val="22"/>
        </w:rPr>
        <w:t xml:space="preserve">, </w:t>
      </w:r>
      <w:r w:rsidRPr="00FF3B47">
        <w:rPr>
          <w:rFonts w:ascii="Garamond" w:hAnsi="Garamond" w:cs="Arial"/>
          <w:b/>
          <w:color w:val="222222"/>
          <w:sz w:val="22"/>
          <w:szCs w:val="22"/>
        </w:rPr>
        <w:t>Vetrerie Antonio Salviati</w:t>
      </w:r>
      <w:r w:rsidRPr="00FF3B47">
        <w:rPr>
          <w:rFonts w:ascii="Garamond" w:hAnsi="Garamond" w:cs="Arial"/>
          <w:color w:val="222222"/>
          <w:sz w:val="22"/>
          <w:szCs w:val="22"/>
        </w:rPr>
        <w:t xml:space="preserve">. Il repertorio annovera inoltre le firme dei più rinomati designers del vetro tra cui </w:t>
      </w:r>
      <w:r w:rsidRPr="00FF3B47">
        <w:rPr>
          <w:rFonts w:ascii="Garamond" w:hAnsi="Garamond" w:cs="Arial"/>
          <w:b/>
          <w:color w:val="222222"/>
          <w:sz w:val="22"/>
          <w:szCs w:val="22"/>
        </w:rPr>
        <w:lastRenderedPageBreak/>
        <w:t xml:space="preserve">Emmanuel </w:t>
      </w:r>
      <w:proofErr w:type="spellStart"/>
      <w:r w:rsidRPr="00FF3B47">
        <w:rPr>
          <w:rFonts w:ascii="Garamond" w:hAnsi="Garamond" w:cs="Arial"/>
          <w:b/>
          <w:color w:val="222222"/>
          <w:sz w:val="22"/>
          <w:szCs w:val="22"/>
        </w:rPr>
        <w:t>Babled</w:t>
      </w:r>
      <w:proofErr w:type="spellEnd"/>
      <w:r w:rsidRPr="00FF3B47">
        <w:rPr>
          <w:rFonts w:ascii="Garamond" w:hAnsi="Garamond" w:cs="Arial"/>
          <w:color w:val="222222"/>
          <w:sz w:val="22"/>
          <w:szCs w:val="22"/>
        </w:rPr>
        <w:t xml:space="preserve">, </w:t>
      </w:r>
      <w:r w:rsidRPr="00FF3B47">
        <w:rPr>
          <w:rFonts w:ascii="Garamond" w:hAnsi="Garamond" w:cs="Arial"/>
          <w:b/>
          <w:color w:val="222222"/>
          <w:sz w:val="22"/>
          <w:szCs w:val="22"/>
        </w:rPr>
        <w:t>Fulvio Bianconi</w:t>
      </w:r>
      <w:r w:rsidRPr="00FF3B47">
        <w:rPr>
          <w:rFonts w:ascii="Garamond" w:hAnsi="Garamond" w:cs="Arial"/>
          <w:color w:val="222222"/>
          <w:sz w:val="22"/>
          <w:szCs w:val="22"/>
        </w:rPr>
        <w:t xml:space="preserve">, </w:t>
      </w:r>
      <w:r w:rsidRPr="00FF3B47">
        <w:rPr>
          <w:rFonts w:ascii="Garamond" w:hAnsi="Garamond" w:cs="Arial"/>
          <w:b/>
          <w:color w:val="222222"/>
          <w:sz w:val="22"/>
          <w:szCs w:val="22"/>
        </w:rPr>
        <w:t>Dino Martens</w:t>
      </w:r>
      <w:r w:rsidRPr="00FF3B47">
        <w:rPr>
          <w:rFonts w:ascii="Garamond" w:hAnsi="Garamond" w:cs="Arial"/>
          <w:color w:val="222222"/>
          <w:sz w:val="22"/>
          <w:szCs w:val="22"/>
        </w:rPr>
        <w:t xml:space="preserve">, </w:t>
      </w:r>
      <w:r w:rsidRPr="00FF3B47">
        <w:rPr>
          <w:rFonts w:ascii="Garamond" w:hAnsi="Garamond" w:cs="Arial"/>
          <w:b/>
          <w:color w:val="222222"/>
          <w:sz w:val="22"/>
          <w:szCs w:val="22"/>
        </w:rPr>
        <w:t>Flavio Poli</w:t>
      </w:r>
      <w:r w:rsidRPr="00FF3B47">
        <w:rPr>
          <w:rFonts w:ascii="Garamond" w:hAnsi="Garamond" w:cs="Arial"/>
          <w:color w:val="222222"/>
          <w:sz w:val="22"/>
          <w:szCs w:val="22"/>
        </w:rPr>
        <w:t xml:space="preserve">, </w:t>
      </w:r>
      <w:proofErr w:type="spellStart"/>
      <w:r w:rsidRPr="00FF3B47">
        <w:rPr>
          <w:rFonts w:ascii="Garamond" w:hAnsi="Garamond" w:cs="Arial"/>
          <w:b/>
          <w:color w:val="222222"/>
          <w:sz w:val="22"/>
          <w:szCs w:val="22"/>
        </w:rPr>
        <w:t>Ginny</w:t>
      </w:r>
      <w:proofErr w:type="spellEnd"/>
      <w:r w:rsidRPr="00FF3B47">
        <w:rPr>
          <w:rFonts w:ascii="Garamond" w:hAnsi="Garamond" w:cs="Arial"/>
          <w:b/>
          <w:color w:val="222222"/>
          <w:sz w:val="22"/>
          <w:szCs w:val="22"/>
        </w:rPr>
        <w:t xml:space="preserve"> </w:t>
      </w:r>
      <w:proofErr w:type="spellStart"/>
      <w:r w:rsidRPr="00FF3B47">
        <w:rPr>
          <w:rFonts w:ascii="Garamond" w:hAnsi="Garamond" w:cs="Arial"/>
          <w:b/>
          <w:color w:val="222222"/>
          <w:sz w:val="22"/>
          <w:szCs w:val="22"/>
        </w:rPr>
        <w:t>Ruffner</w:t>
      </w:r>
      <w:proofErr w:type="spellEnd"/>
      <w:r w:rsidRPr="00FF3B47">
        <w:rPr>
          <w:rFonts w:ascii="Garamond" w:hAnsi="Garamond" w:cs="Arial"/>
          <w:color w:val="222222"/>
          <w:sz w:val="22"/>
          <w:szCs w:val="22"/>
        </w:rPr>
        <w:t xml:space="preserve">, </w:t>
      </w:r>
      <w:r w:rsidRPr="00FF3B47">
        <w:rPr>
          <w:rFonts w:ascii="Garamond" w:hAnsi="Garamond" w:cs="Arial"/>
          <w:b/>
          <w:color w:val="222222"/>
          <w:sz w:val="22"/>
          <w:szCs w:val="22"/>
        </w:rPr>
        <w:t>Carlo Scarpa</w:t>
      </w:r>
      <w:r w:rsidRPr="00FF3B47">
        <w:rPr>
          <w:rFonts w:ascii="Garamond" w:hAnsi="Garamond" w:cs="Arial"/>
          <w:color w:val="222222"/>
          <w:sz w:val="22"/>
          <w:szCs w:val="22"/>
        </w:rPr>
        <w:t xml:space="preserve">, </w:t>
      </w:r>
      <w:r w:rsidRPr="00FF3B47">
        <w:rPr>
          <w:rFonts w:ascii="Garamond" w:hAnsi="Garamond" w:cs="Arial"/>
          <w:b/>
          <w:color w:val="222222"/>
          <w:sz w:val="22"/>
          <w:szCs w:val="22"/>
        </w:rPr>
        <w:t>Luigi Scarpa</w:t>
      </w:r>
      <w:r w:rsidRPr="00FF3B47">
        <w:rPr>
          <w:rFonts w:ascii="Garamond" w:hAnsi="Garamond" w:cs="Arial"/>
          <w:color w:val="222222"/>
          <w:sz w:val="22"/>
          <w:szCs w:val="22"/>
        </w:rPr>
        <w:t xml:space="preserve"> </w:t>
      </w:r>
      <w:r w:rsidRPr="00FF3B47">
        <w:rPr>
          <w:rFonts w:ascii="Garamond" w:hAnsi="Garamond" w:cs="Arial"/>
          <w:b/>
          <w:color w:val="222222"/>
          <w:sz w:val="22"/>
          <w:szCs w:val="22"/>
        </w:rPr>
        <w:t>Croce</w:t>
      </w:r>
      <w:r w:rsidRPr="00FF3B47">
        <w:rPr>
          <w:rFonts w:ascii="Garamond" w:hAnsi="Garamond" w:cs="Arial"/>
          <w:color w:val="222222"/>
          <w:sz w:val="22"/>
          <w:szCs w:val="22"/>
        </w:rPr>
        <w:t xml:space="preserve">, </w:t>
      </w:r>
      <w:r w:rsidRPr="00FF3B47">
        <w:rPr>
          <w:rFonts w:ascii="Garamond" w:hAnsi="Garamond" w:cs="Arial"/>
          <w:b/>
          <w:color w:val="222222"/>
          <w:sz w:val="22"/>
          <w:szCs w:val="22"/>
        </w:rPr>
        <w:t>Peter Shire</w:t>
      </w:r>
      <w:r w:rsidRPr="00FF3B47">
        <w:rPr>
          <w:rFonts w:ascii="Garamond" w:hAnsi="Garamond" w:cs="Arial"/>
          <w:color w:val="222222"/>
          <w:sz w:val="22"/>
          <w:szCs w:val="22"/>
        </w:rPr>
        <w:t xml:space="preserve">, </w:t>
      </w:r>
      <w:r w:rsidRPr="00FF3B47">
        <w:rPr>
          <w:rFonts w:ascii="Garamond" w:hAnsi="Garamond" w:cs="Arial"/>
          <w:b/>
          <w:color w:val="222222"/>
          <w:sz w:val="22"/>
          <w:szCs w:val="22"/>
        </w:rPr>
        <w:t>Vinicio Vianello</w:t>
      </w:r>
      <w:r w:rsidRPr="00FF3B47">
        <w:rPr>
          <w:rFonts w:ascii="Garamond" w:hAnsi="Garamond" w:cs="Arial"/>
          <w:color w:val="222222"/>
          <w:sz w:val="22"/>
          <w:szCs w:val="22"/>
        </w:rPr>
        <w:t xml:space="preserve">. Nel 2020 sono stati acquisiti anche gli archivi degli artisti contemporanei </w:t>
      </w:r>
      <w:r w:rsidRPr="00FF3B47">
        <w:rPr>
          <w:rFonts w:ascii="Garamond" w:hAnsi="Garamond" w:cs="Arial"/>
          <w:b/>
          <w:color w:val="222222"/>
          <w:sz w:val="22"/>
          <w:szCs w:val="22"/>
        </w:rPr>
        <w:t>Cristiano Bianchin</w:t>
      </w:r>
      <w:r w:rsidRPr="00FF3B47">
        <w:rPr>
          <w:rFonts w:ascii="Garamond" w:hAnsi="Garamond" w:cs="Arial"/>
          <w:color w:val="222222"/>
          <w:sz w:val="22"/>
          <w:szCs w:val="22"/>
        </w:rPr>
        <w:t xml:space="preserve">, </w:t>
      </w:r>
      <w:r w:rsidRPr="00FF3B47">
        <w:rPr>
          <w:rFonts w:ascii="Garamond" w:hAnsi="Garamond" w:cs="Arial"/>
          <w:b/>
          <w:color w:val="222222"/>
          <w:sz w:val="22"/>
          <w:szCs w:val="22"/>
        </w:rPr>
        <w:t>Giorgio Vigna</w:t>
      </w:r>
      <w:r w:rsidRPr="00FF3B47">
        <w:rPr>
          <w:rFonts w:ascii="Garamond" w:hAnsi="Garamond" w:cs="Arial"/>
          <w:color w:val="222222"/>
          <w:sz w:val="22"/>
          <w:szCs w:val="22"/>
        </w:rPr>
        <w:t xml:space="preserve">, </w:t>
      </w:r>
      <w:r w:rsidRPr="00FF3B47">
        <w:rPr>
          <w:rFonts w:ascii="Garamond" w:hAnsi="Garamond" w:cs="Arial"/>
          <w:b/>
          <w:color w:val="222222"/>
          <w:sz w:val="22"/>
          <w:szCs w:val="22"/>
        </w:rPr>
        <w:t>Silvano Rubino</w:t>
      </w:r>
      <w:r w:rsidRPr="00FF3B47">
        <w:rPr>
          <w:rFonts w:ascii="Garamond" w:hAnsi="Garamond" w:cs="Arial"/>
          <w:color w:val="222222"/>
          <w:sz w:val="22"/>
          <w:szCs w:val="22"/>
        </w:rPr>
        <w:t xml:space="preserve"> e del grande maestro </w:t>
      </w:r>
      <w:r w:rsidRPr="00FF3B47">
        <w:rPr>
          <w:rFonts w:ascii="Garamond" w:hAnsi="Garamond" w:cs="Arial"/>
          <w:b/>
          <w:color w:val="222222"/>
          <w:sz w:val="22"/>
          <w:szCs w:val="22"/>
        </w:rPr>
        <w:t>Pino Signoretto</w:t>
      </w:r>
      <w:r w:rsidRPr="00FF3B47">
        <w:rPr>
          <w:rFonts w:ascii="Garamond" w:hAnsi="Garamond" w:cs="Arial"/>
          <w:color w:val="222222"/>
          <w:sz w:val="22"/>
          <w:szCs w:val="22"/>
        </w:rPr>
        <w:t xml:space="preserve">. </w:t>
      </w:r>
      <w:r w:rsidR="00ED5437">
        <w:rPr>
          <w:rFonts w:ascii="Garamond" w:hAnsi="Garamond" w:cs="Arial"/>
          <w:color w:val="222222"/>
          <w:sz w:val="22"/>
          <w:szCs w:val="22"/>
        </w:rPr>
        <w:t>L</w:t>
      </w:r>
      <w:r w:rsidRPr="00FF3B47">
        <w:rPr>
          <w:rFonts w:ascii="Garamond" w:hAnsi="Garamond" w:cs="Arial"/>
          <w:color w:val="222222"/>
          <w:sz w:val="22"/>
          <w:szCs w:val="22"/>
        </w:rPr>
        <w:t xml:space="preserve">e collezioni del Centro, librarie, grafiche e fotografiche, sono fruibili dal pubblico e </w:t>
      </w:r>
      <w:r w:rsidR="00B733F5">
        <w:rPr>
          <w:rFonts w:ascii="Garamond" w:hAnsi="Garamond" w:cs="Arial"/>
          <w:color w:val="222222"/>
          <w:sz w:val="22"/>
          <w:szCs w:val="22"/>
        </w:rPr>
        <w:t xml:space="preserve">alcune </w:t>
      </w:r>
      <w:r w:rsidRPr="00FF3B47">
        <w:rPr>
          <w:rFonts w:ascii="Garamond" w:hAnsi="Garamond" w:cs="Arial"/>
          <w:color w:val="222222"/>
          <w:sz w:val="22"/>
          <w:szCs w:val="22"/>
        </w:rPr>
        <w:t>di queste</w:t>
      </w:r>
      <w:r w:rsidR="00B733F5">
        <w:rPr>
          <w:rFonts w:ascii="Garamond" w:hAnsi="Garamond" w:cs="Arial"/>
          <w:color w:val="222222"/>
          <w:sz w:val="22"/>
          <w:szCs w:val="22"/>
        </w:rPr>
        <w:t xml:space="preserve"> sono state oggetto di iniziative </w:t>
      </w:r>
      <w:r w:rsidRPr="00FF3B47">
        <w:rPr>
          <w:rFonts w:ascii="Garamond" w:hAnsi="Garamond" w:cs="Arial"/>
          <w:color w:val="222222"/>
          <w:sz w:val="22"/>
          <w:szCs w:val="22"/>
        </w:rPr>
        <w:t xml:space="preserve">editoriali e pubblicazioni. </w:t>
      </w:r>
      <w:r w:rsidR="00ED5437">
        <w:rPr>
          <w:rFonts w:ascii="Garamond" w:hAnsi="Garamond" w:cs="Arial"/>
          <w:color w:val="222222"/>
          <w:sz w:val="22"/>
          <w:szCs w:val="22"/>
        </w:rPr>
        <w:t>Oltre a ciò, saranno</w:t>
      </w:r>
      <w:r w:rsidRPr="00FF3B47">
        <w:rPr>
          <w:rFonts w:ascii="Garamond" w:hAnsi="Garamond" w:cs="Arial"/>
          <w:color w:val="222222"/>
          <w:sz w:val="22"/>
          <w:szCs w:val="22"/>
        </w:rPr>
        <w:t xml:space="preserve"> consultabili online anche le raccolte multimediali inerenti le conferenze, le interviste con i maestri vetrai, gli storici dell’arte, gli artisti e – non ultimi – tutti gli archivi digitali della storica fornace Venini.</w:t>
      </w:r>
    </w:p>
    <w:p w:rsidR="00FF3B47" w:rsidRDefault="00FF3B47">
      <w:pPr>
        <w:spacing w:line="288" w:lineRule="auto"/>
        <w:rPr>
          <w:rFonts w:ascii="Garamond" w:eastAsia="Garamond" w:hAnsi="Garamond" w:cs="Garamond"/>
          <w:sz w:val="22"/>
          <w:szCs w:val="22"/>
        </w:rPr>
      </w:pPr>
    </w:p>
    <w:p w:rsidR="006143B8" w:rsidRDefault="006143B8">
      <w:pPr>
        <w:spacing w:line="288" w:lineRule="auto"/>
        <w:rPr>
          <w:rFonts w:ascii="Garamond" w:eastAsia="Garamond" w:hAnsi="Garamond" w:cs="Garamond"/>
          <w:sz w:val="22"/>
          <w:szCs w:val="22"/>
        </w:rPr>
      </w:pPr>
    </w:p>
    <w:p w:rsidR="006143B8" w:rsidRDefault="00A6594E">
      <w:pPr>
        <w:spacing w:line="288" w:lineRule="auto"/>
        <w:ind w:right="-36"/>
        <w:rPr>
          <w:rFonts w:ascii="Garamond" w:eastAsia="Garamond" w:hAnsi="Garamond" w:cs="Garamond"/>
          <w:b/>
          <w:sz w:val="22"/>
          <w:szCs w:val="22"/>
        </w:rPr>
      </w:pPr>
      <w:r>
        <w:rPr>
          <w:rFonts w:ascii="Garamond" w:eastAsia="Garamond" w:hAnsi="Garamond" w:cs="Garamond"/>
          <w:b/>
          <w:sz w:val="22"/>
          <w:szCs w:val="22"/>
        </w:rPr>
        <w:t>Informazioni per la stampa:</w:t>
      </w:r>
    </w:p>
    <w:p w:rsidR="006143B8" w:rsidRDefault="00A6594E">
      <w:pPr>
        <w:spacing w:line="288" w:lineRule="auto"/>
        <w:ind w:right="263"/>
        <w:rPr>
          <w:rFonts w:ascii="Garamond" w:eastAsia="Garamond" w:hAnsi="Garamond" w:cs="Garamond"/>
          <w:sz w:val="22"/>
          <w:szCs w:val="22"/>
        </w:rPr>
      </w:pPr>
      <w:r>
        <w:rPr>
          <w:rFonts w:ascii="Garamond" w:eastAsia="Garamond" w:hAnsi="Garamond" w:cs="Garamond"/>
          <w:sz w:val="22"/>
          <w:szCs w:val="22"/>
        </w:rPr>
        <w:t xml:space="preserve">Fondazione Giorgio Cini </w:t>
      </w:r>
      <w:proofErr w:type="spellStart"/>
      <w:r>
        <w:rPr>
          <w:rFonts w:ascii="Garamond" w:eastAsia="Garamond" w:hAnsi="Garamond" w:cs="Garamond"/>
          <w:sz w:val="22"/>
          <w:szCs w:val="22"/>
        </w:rPr>
        <w:t>onlus</w:t>
      </w:r>
      <w:proofErr w:type="spellEnd"/>
    </w:p>
    <w:p w:rsidR="006143B8" w:rsidRDefault="00A6594E">
      <w:pPr>
        <w:spacing w:line="288" w:lineRule="auto"/>
        <w:ind w:right="263"/>
        <w:rPr>
          <w:rFonts w:ascii="Garamond" w:eastAsia="Garamond" w:hAnsi="Garamond" w:cs="Garamond"/>
          <w:sz w:val="22"/>
          <w:szCs w:val="22"/>
        </w:rPr>
      </w:pPr>
      <w:r>
        <w:rPr>
          <w:rFonts w:ascii="Garamond" w:eastAsia="Garamond" w:hAnsi="Garamond" w:cs="Garamond"/>
          <w:sz w:val="22"/>
          <w:szCs w:val="22"/>
        </w:rPr>
        <w:t>Ufficio Stampa</w:t>
      </w:r>
    </w:p>
    <w:p w:rsidR="006143B8" w:rsidRDefault="00A6594E">
      <w:pPr>
        <w:spacing w:line="288" w:lineRule="auto"/>
        <w:ind w:right="263"/>
        <w:rPr>
          <w:rFonts w:ascii="Garamond" w:eastAsia="Garamond" w:hAnsi="Garamond" w:cs="Garamond"/>
          <w:sz w:val="22"/>
          <w:szCs w:val="22"/>
        </w:rPr>
      </w:pPr>
      <w:r>
        <w:rPr>
          <w:rFonts w:ascii="Garamond" w:eastAsia="Garamond" w:hAnsi="Garamond" w:cs="Garamond"/>
          <w:sz w:val="22"/>
          <w:szCs w:val="22"/>
        </w:rPr>
        <w:t>tel. +39 041 2710280</w:t>
      </w:r>
    </w:p>
    <w:p w:rsidR="006143B8" w:rsidRDefault="00A6594E">
      <w:pPr>
        <w:spacing w:line="288" w:lineRule="auto"/>
        <w:ind w:right="263"/>
        <w:rPr>
          <w:rFonts w:ascii="Garamond" w:eastAsia="Garamond" w:hAnsi="Garamond" w:cs="Garamond"/>
          <w:sz w:val="22"/>
          <w:szCs w:val="22"/>
        </w:rPr>
      </w:pPr>
      <w:r>
        <w:rPr>
          <w:rFonts w:ascii="Garamond" w:eastAsia="Garamond" w:hAnsi="Garamond" w:cs="Garamond"/>
          <w:sz w:val="22"/>
          <w:szCs w:val="22"/>
        </w:rPr>
        <w:t xml:space="preserve">email: </w:t>
      </w:r>
      <w:hyperlink r:id="rId9">
        <w:r>
          <w:rPr>
            <w:rFonts w:ascii="Garamond" w:eastAsia="Garamond" w:hAnsi="Garamond" w:cs="Garamond"/>
            <w:sz w:val="22"/>
            <w:szCs w:val="22"/>
          </w:rPr>
          <w:t>stampa@cini.it</w:t>
        </w:r>
      </w:hyperlink>
    </w:p>
    <w:p w:rsidR="006143B8" w:rsidRDefault="00C7152E">
      <w:pPr>
        <w:spacing w:line="288" w:lineRule="auto"/>
        <w:ind w:right="263"/>
        <w:rPr>
          <w:rFonts w:ascii="Garamond" w:eastAsia="Garamond" w:hAnsi="Garamond" w:cs="Garamond"/>
          <w:sz w:val="22"/>
          <w:szCs w:val="22"/>
        </w:rPr>
      </w:pPr>
      <w:hyperlink r:id="rId10">
        <w:r w:rsidR="00A6594E">
          <w:rPr>
            <w:rFonts w:ascii="Garamond" w:eastAsia="Garamond" w:hAnsi="Garamond" w:cs="Garamond"/>
            <w:sz w:val="22"/>
            <w:szCs w:val="22"/>
            <w:u w:val="single"/>
          </w:rPr>
          <w:t>www.cini.it/press-release</w:t>
        </w:r>
      </w:hyperlink>
    </w:p>
    <w:sectPr w:rsidR="006143B8">
      <w:headerReference w:type="default" r:id="rId11"/>
      <w:footerReference w:type="default" r:id="rId12"/>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52E" w:rsidRDefault="00C7152E">
      <w:pPr>
        <w:spacing w:line="240" w:lineRule="auto"/>
      </w:pPr>
      <w:r>
        <w:separator/>
      </w:r>
    </w:p>
  </w:endnote>
  <w:endnote w:type="continuationSeparator" w:id="0">
    <w:p w:rsidR="00C7152E" w:rsidRDefault="00C71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3B8" w:rsidRDefault="006143B8">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52E" w:rsidRDefault="00C7152E">
      <w:pPr>
        <w:spacing w:line="240" w:lineRule="auto"/>
      </w:pPr>
      <w:r>
        <w:separator/>
      </w:r>
    </w:p>
  </w:footnote>
  <w:footnote w:type="continuationSeparator" w:id="0">
    <w:p w:rsidR="00C7152E" w:rsidRDefault="00C715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3B8" w:rsidRDefault="00A6594E">
    <w:pPr>
      <w:tabs>
        <w:tab w:val="center" w:pos="4819"/>
        <w:tab w:val="right" w:pos="7457"/>
      </w:tabs>
    </w:pPr>
    <w:r>
      <w:rPr>
        <w:noProof/>
      </w:rPr>
      <mc:AlternateContent>
        <mc:Choice Requires="wps">
          <w:drawing>
            <wp:anchor distT="0" distB="0" distL="0" distR="0" simplePos="0" relativeHeight="251658240" behindDoc="1" locked="0" layoutInCell="1" hidden="0" allowOverlap="1">
              <wp:simplePos x="0" y="0"/>
              <wp:positionH relativeFrom="page">
                <wp:posOffset>-4761</wp:posOffset>
              </wp:positionH>
              <wp:positionV relativeFrom="page">
                <wp:posOffset>-4761</wp:posOffset>
              </wp:positionV>
              <wp:extent cx="7566025" cy="10690225"/>
              <wp:effectExtent l="0" t="0" r="0" b="0"/>
              <wp:wrapNone/>
              <wp:docPr id="1073741827" name="Rettangolo arrotondato 1073741827"/>
              <wp:cNvGraphicFramePr/>
              <a:graphic xmlns:a="http://schemas.openxmlformats.org/drawingml/2006/main">
                <a:graphicData uri="http://schemas.microsoft.com/office/word/2010/wordprocessingShape">
                  <wps:wsp>
                    <wps:cNvSpPr/>
                    <wps:spPr>
                      <a:xfrm>
                        <a:off x="1567750" y="0"/>
                        <a:ext cx="7556500" cy="7560000"/>
                      </a:xfrm>
                      <a:prstGeom prst="roundRect">
                        <a:avLst>
                          <a:gd name="adj" fmla="val 0"/>
                        </a:avLst>
                      </a:prstGeom>
                      <a:solidFill>
                        <a:srgbClr val="FFFFFF"/>
                      </a:solidFill>
                      <a:ln>
                        <a:noFill/>
                      </a:ln>
                    </wps:spPr>
                    <wps:txbx>
                      <w:txbxContent>
                        <w:p w:rsidR="006143B8" w:rsidRDefault="006143B8">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oundrect id="Rettangolo arrotondato 1073741827" o:spid="_x0000_s1026" style="position:absolute;left:0;text-align:left;margin-left:-.35pt;margin-top:-.35pt;width:595.75pt;height:841.75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" stroked="f">
              <v:textbox inset="2.53958mm,2.53958mm,2.53958mm,2.53958mm">
                <w:txbxContent>
                  <w:p w:rsidR="006143B8" w:rsidRDefault="006143B8">
                    <w:pPr>
                      <w:spacing w:line="240" w:lineRule="auto"/>
                      <w:jc w:val="left"/>
                      <w:textDirection w:val="btLr"/>
                    </w:pPr>
                  </w:p>
                </w:txbxContent>
              </v:textbox>
              <w10:wrap anchorx="page" anchory="page"/>
            </v:roundrect>
          </w:pict>
        </mc:Fallback>
      </mc:AlternateContent>
    </w:r>
    <w:r>
      <w:rPr>
        <w:noProof/>
      </w:rPr>
      <w:drawing>
        <wp:anchor distT="0" distB="0" distL="0" distR="0" simplePos="0" relativeHeight="251659264" behindDoc="1" locked="0" layoutInCell="1" hidden="0" allowOverlap="1">
          <wp:simplePos x="0" y="0"/>
          <wp:positionH relativeFrom="page">
            <wp:posOffset>444</wp:posOffset>
          </wp:positionH>
          <wp:positionV relativeFrom="page">
            <wp:posOffset>0</wp:posOffset>
          </wp:positionV>
          <wp:extent cx="7555511" cy="10692001"/>
          <wp:effectExtent l="0" t="0" r="0" b="0"/>
          <wp:wrapNone/>
          <wp:docPr id="1073741828"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B8"/>
    <w:rsid w:val="0013590C"/>
    <w:rsid w:val="006143B8"/>
    <w:rsid w:val="0076669B"/>
    <w:rsid w:val="007F3830"/>
    <w:rsid w:val="00840E5A"/>
    <w:rsid w:val="00A6594E"/>
    <w:rsid w:val="00B733F5"/>
    <w:rsid w:val="00BA78A8"/>
    <w:rsid w:val="00C7152E"/>
    <w:rsid w:val="00CE0F73"/>
    <w:rsid w:val="00EB2408"/>
    <w:rsid w:val="00ED5437"/>
    <w:rsid w:val="00F10DD9"/>
    <w:rsid w:val="00FF3B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3B766-3932-7146-A98A-2CE093D0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Roman" w:hAnsi="Times Roman" w:cs="Arial Unicode MS"/>
      <w:color w:val="000000"/>
      <w:u w:color="000000"/>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toloprincipale">
    <w:name w:val="Titolo principale"/>
    <w:rPr>
      <w:rFonts w:ascii="Times Roman" w:hAnsi="Times Roman" w:cs="Arial Unicode MS"/>
      <w:color w:val="000000"/>
      <w:sz w:val="42"/>
      <w:szCs w:val="42"/>
      <w:u w:color="000000"/>
    </w:rPr>
  </w:style>
  <w:style w:type="character" w:customStyle="1" w:styleId="Hyperlink0">
    <w:name w:val="Hyperlink.0"/>
    <w:basedOn w:val="Collegamentoipertestuale"/>
    <w:rPr>
      <w:outline w:val="0"/>
      <w:color w:val="0000FF"/>
      <w:u w:val="single" w:color="0000FF"/>
    </w:rPr>
  </w:style>
  <w:style w:type="character" w:customStyle="1" w:styleId="apple-converted-space">
    <w:name w:val="apple-converted-space"/>
    <w:basedOn w:val="Carpredefinitoparagrafo"/>
    <w:rsid w:val="00F5716A"/>
  </w:style>
  <w:style w:type="character" w:styleId="Enfasigrassetto">
    <w:name w:val="Strong"/>
    <w:basedOn w:val="Carpredefinitoparagrafo"/>
    <w:qFormat/>
    <w:rsid w:val="00F5716A"/>
    <w:rPr>
      <w:b/>
      <w:bCs/>
    </w:rPr>
  </w:style>
  <w:style w:type="paragraph" w:styleId="Testofumetto">
    <w:name w:val="Balloon Text"/>
    <w:basedOn w:val="Normale"/>
    <w:link w:val="TestofumettoCarattere"/>
    <w:uiPriority w:val="99"/>
    <w:semiHidden/>
    <w:unhideWhenUsed/>
    <w:rsid w:val="00A97CF1"/>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7CF1"/>
    <w:rPr>
      <w:rFonts w:ascii="Segoe UI" w:hAnsi="Segoe UI" w:cs="Segoe UI"/>
      <w:color w:val="000000"/>
      <w:sz w:val="18"/>
      <w:szCs w:val="18"/>
      <w:u w:color="000000"/>
    </w:rPr>
  </w:style>
  <w:style w:type="character" w:styleId="Collegamentovisitato">
    <w:name w:val="FollowedHyperlink"/>
    <w:basedOn w:val="Carpredefinitoparagrafo"/>
    <w:uiPriority w:val="99"/>
    <w:semiHidden/>
    <w:unhideWhenUsed/>
    <w:rsid w:val="00773D90"/>
    <w:rPr>
      <w:color w:val="FF00FF" w:themeColor="followedHyperlink"/>
      <w:u w:val="single"/>
    </w:rPr>
  </w:style>
  <w:style w:type="paragraph" w:styleId="NormaleWeb">
    <w:name w:val="Normal (Web)"/>
    <w:basedOn w:val="Normale"/>
    <w:uiPriority w:val="99"/>
    <w:semiHidden/>
    <w:unhideWhenUsed/>
    <w:rsid w:val="0018557E"/>
    <w:pPr>
      <w:widowControl/>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Menzionenonrisolta1">
    <w:name w:val="Menzione non risolta1"/>
    <w:basedOn w:val="Carpredefinitoparagrafo"/>
    <w:uiPriority w:val="99"/>
    <w:semiHidden/>
    <w:unhideWhenUsed/>
    <w:rsid w:val="0018557E"/>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9069">
      <w:bodyDiv w:val="1"/>
      <w:marLeft w:val="0"/>
      <w:marRight w:val="0"/>
      <w:marTop w:val="0"/>
      <w:marBottom w:val="0"/>
      <w:divBdr>
        <w:top w:val="none" w:sz="0" w:space="0" w:color="auto"/>
        <w:left w:val="none" w:sz="0" w:space="0" w:color="auto"/>
        <w:bottom w:val="none" w:sz="0" w:space="0" w:color="auto"/>
        <w:right w:val="none" w:sz="0" w:space="0" w:color="auto"/>
      </w:divBdr>
      <w:divsChild>
        <w:div w:id="135992936">
          <w:marLeft w:val="0"/>
          <w:marRight w:val="0"/>
          <w:marTop w:val="0"/>
          <w:marBottom w:val="0"/>
          <w:divBdr>
            <w:top w:val="none" w:sz="0" w:space="0" w:color="auto"/>
            <w:left w:val="none" w:sz="0" w:space="0" w:color="auto"/>
            <w:bottom w:val="none" w:sz="0" w:space="0" w:color="auto"/>
            <w:right w:val="none" w:sz="0" w:space="0" w:color="auto"/>
          </w:divBdr>
        </w:div>
        <w:div w:id="583687479">
          <w:marLeft w:val="0"/>
          <w:marRight w:val="0"/>
          <w:marTop w:val="0"/>
          <w:marBottom w:val="0"/>
          <w:divBdr>
            <w:top w:val="none" w:sz="0" w:space="0" w:color="auto"/>
            <w:left w:val="none" w:sz="0" w:space="0" w:color="auto"/>
            <w:bottom w:val="none" w:sz="0" w:space="0" w:color="auto"/>
            <w:right w:val="none" w:sz="0" w:space="0" w:color="auto"/>
          </w:divBdr>
        </w:div>
      </w:divsChild>
    </w:div>
    <w:div w:id="544342084">
      <w:bodyDiv w:val="1"/>
      <w:marLeft w:val="0"/>
      <w:marRight w:val="0"/>
      <w:marTop w:val="0"/>
      <w:marBottom w:val="0"/>
      <w:divBdr>
        <w:top w:val="none" w:sz="0" w:space="0" w:color="auto"/>
        <w:left w:val="none" w:sz="0" w:space="0" w:color="auto"/>
        <w:bottom w:val="none" w:sz="0" w:space="0" w:color="auto"/>
        <w:right w:val="none" w:sz="0" w:space="0" w:color="auto"/>
      </w:divBdr>
      <w:divsChild>
        <w:div w:id="1710715236">
          <w:marLeft w:val="0"/>
          <w:marRight w:val="0"/>
          <w:marTop w:val="0"/>
          <w:marBottom w:val="0"/>
          <w:divBdr>
            <w:top w:val="none" w:sz="0" w:space="0" w:color="auto"/>
            <w:left w:val="none" w:sz="0" w:space="0" w:color="auto"/>
            <w:bottom w:val="none" w:sz="0" w:space="0" w:color="auto"/>
            <w:right w:val="none" w:sz="0" w:space="0" w:color="auto"/>
          </w:divBdr>
          <w:divsChild>
            <w:div w:id="2111122965">
              <w:marLeft w:val="0"/>
              <w:marRight w:val="0"/>
              <w:marTop w:val="0"/>
              <w:marBottom w:val="0"/>
              <w:divBdr>
                <w:top w:val="none" w:sz="0" w:space="0" w:color="auto"/>
                <w:left w:val="none" w:sz="0" w:space="0" w:color="auto"/>
                <w:bottom w:val="none" w:sz="0" w:space="0" w:color="auto"/>
                <w:right w:val="none" w:sz="0" w:space="0" w:color="auto"/>
              </w:divBdr>
              <w:divsChild>
                <w:div w:id="678167746">
                  <w:marLeft w:val="0"/>
                  <w:marRight w:val="0"/>
                  <w:marTop w:val="0"/>
                  <w:marBottom w:val="0"/>
                  <w:divBdr>
                    <w:top w:val="none" w:sz="0" w:space="0" w:color="auto"/>
                    <w:left w:val="none" w:sz="0" w:space="0" w:color="auto"/>
                    <w:bottom w:val="none" w:sz="0" w:space="0" w:color="auto"/>
                    <w:right w:val="none" w:sz="0" w:space="0" w:color="auto"/>
                  </w:divBdr>
                  <w:divsChild>
                    <w:div w:id="376047928">
                      <w:marLeft w:val="0"/>
                      <w:marRight w:val="0"/>
                      <w:marTop w:val="0"/>
                      <w:marBottom w:val="0"/>
                      <w:divBdr>
                        <w:top w:val="none" w:sz="0" w:space="0" w:color="auto"/>
                        <w:left w:val="none" w:sz="0" w:space="0" w:color="auto"/>
                        <w:bottom w:val="none" w:sz="0" w:space="0" w:color="auto"/>
                        <w:right w:val="none" w:sz="0" w:space="0" w:color="auto"/>
                      </w:divBdr>
                      <w:divsChild>
                        <w:div w:id="1473131768">
                          <w:marLeft w:val="0"/>
                          <w:marRight w:val="0"/>
                          <w:marTop w:val="0"/>
                          <w:marBottom w:val="0"/>
                          <w:divBdr>
                            <w:top w:val="none" w:sz="0" w:space="0" w:color="auto"/>
                            <w:left w:val="none" w:sz="0" w:space="0" w:color="auto"/>
                            <w:bottom w:val="none" w:sz="0" w:space="0" w:color="auto"/>
                            <w:right w:val="none" w:sz="0" w:space="0" w:color="auto"/>
                          </w:divBdr>
                          <w:divsChild>
                            <w:div w:id="11092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096073">
          <w:marLeft w:val="0"/>
          <w:marRight w:val="0"/>
          <w:marTop w:val="641"/>
          <w:marBottom w:val="0"/>
          <w:divBdr>
            <w:top w:val="none" w:sz="0" w:space="0" w:color="auto"/>
            <w:left w:val="none" w:sz="0" w:space="0" w:color="auto"/>
            <w:bottom w:val="none" w:sz="0" w:space="0" w:color="auto"/>
            <w:right w:val="none" w:sz="0" w:space="0" w:color="auto"/>
          </w:divBdr>
          <w:divsChild>
            <w:div w:id="739405428">
              <w:marLeft w:val="0"/>
              <w:marRight w:val="0"/>
              <w:marTop w:val="0"/>
              <w:marBottom w:val="0"/>
              <w:divBdr>
                <w:top w:val="none" w:sz="0" w:space="0" w:color="auto"/>
                <w:left w:val="none" w:sz="0" w:space="0" w:color="auto"/>
                <w:bottom w:val="none" w:sz="0" w:space="0" w:color="auto"/>
                <w:right w:val="none" w:sz="0" w:space="0" w:color="auto"/>
              </w:divBdr>
              <w:divsChild>
                <w:div w:id="1836991387">
                  <w:marLeft w:val="0"/>
                  <w:marRight w:val="0"/>
                  <w:marTop w:val="0"/>
                  <w:marBottom w:val="0"/>
                  <w:divBdr>
                    <w:top w:val="none" w:sz="0" w:space="0" w:color="auto"/>
                    <w:left w:val="none" w:sz="0" w:space="0" w:color="auto"/>
                    <w:bottom w:val="none" w:sz="0" w:space="0" w:color="auto"/>
                    <w:right w:val="none" w:sz="0" w:space="0" w:color="auto"/>
                  </w:divBdr>
                  <w:divsChild>
                    <w:div w:id="796796320">
                      <w:marLeft w:val="0"/>
                      <w:marRight w:val="0"/>
                      <w:marTop w:val="0"/>
                      <w:marBottom w:val="0"/>
                      <w:divBdr>
                        <w:top w:val="none" w:sz="0" w:space="0" w:color="auto"/>
                        <w:left w:val="none" w:sz="0" w:space="0" w:color="auto"/>
                        <w:bottom w:val="none" w:sz="0" w:space="0" w:color="auto"/>
                        <w:right w:val="none" w:sz="0" w:space="0" w:color="auto"/>
                      </w:divBdr>
                      <w:divsChild>
                        <w:div w:id="11795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763805">
      <w:bodyDiv w:val="1"/>
      <w:marLeft w:val="0"/>
      <w:marRight w:val="0"/>
      <w:marTop w:val="0"/>
      <w:marBottom w:val="0"/>
      <w:divBdr>
        <w:top w:val="none" w:sz="0" w:space="0" w:color="auto"/>
        <w:left w:val="none" w:sz="0" w:space="0" w:color="auto"/>
        <w:bottom w:val="none" w:sz="0" w:space="0" w:color="auto"/>
        <w:right w:val="none" w:sz="0" w:space="0" w:color="auto"/>
      </w:divBdr>
    </w:div>
    <w:div w:id="1305699944">
      <w:bodyDiv w:val="1"/>
      <w:marLeft w:val="0"/>
      <w:marRight w:val="0"/>
      <w:marTop w:val="0"/>
      <w:marBottom w:val="0"/>
      <w:divBdr>
        <w:top w:val="none" w:sz="0" w:space="0" w:color="auto"/>
        <w:left w:val="none" w:sz="0" w:space="0" w:color="auto"/>
        <w:bottom w:val="none" w:sz="0" w:space="0" w:color="auto"/>
        <w:right w:val="none" w:sz="0" w:space="0" w:color="auto"/>
      </w:divBdr>
      <w:divsChild>
        <w:div w:id="1942226436">
          <w:marLeft w:val="0"/>
          <w:marRight w:val="0"/>
          <w:marTop w:val="0"/>
          <w:marBottom w:val="0"/>
          <w:divBdr>
            <w:top w:val="none" w:sz="0" w:space="0" w:color="auto"/>
            <w:left w:val="none" w:sz="0" w:space="0" w:color="auto"/>
            <w:bottom w:val="none" w:sz="0" w:space="0" w:color="auto"/>
            <w:right w:val="none" w:sz="0" w:space="0" w:color="auto"/>
          </w:divBdr>
          <w:divsChild>
            <w:div w:id="3794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6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ntrostudivetro@cin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ntrostudivetro@cini.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ini.it/press-release" TargetMode="External"/><Relationship Id="rId4" Type="http://schemas.openxmlformats.org/officeDocument/2006/relationships/webSettings" Target="webSettings.xml"/><Relationship Id="rId9" Type="http://schemas.openxmlformats.org/officeDocument/2006/relationships/hyperlink" Target="mailto:stampa@cin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egWIxpxYw/ZG0mD656AsKJGDRQ==">AMUW2mVtEgtvrdgYxca0VaYOObIClbG8qGBAnEcDpKsALVoSWkDCA+qUwLTlEINlKsyYDiPg2ApGJgXz00xpCqfzCzsaL1N+gPmrOIS6z1IGF0Ve0rTPpZQ=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Aliprandi</dc:creator>
  <cp:lastModifiedBy>giovanna aliprandi</cp:lastModifiedBy>
  <cp:revision>2</cp:revision>
  <dcterms:created xsi:type="dcterms:W3CDTF">2022-06-17T07:51:00Z</dcterms:created>
  <dcterms:modified xsi:type="dcterms:W3CDTF">2022-06-17T07:51:00Z</dcterms:modified>
</cp:coreProperties>
</file>