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65CDBAF3" w:rsidR="00275B1B" w:rsidRDefault="00910497" w:rsidP="007239DB">
      <w:pPr>
        <w:jc w:val="left"/>
        <w:rPr>
          <w:rFonts w:ascii="Garamond" w:hAnsi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A7CEC">
        <w:rPr>
          <w:rFonts w:ascii="Garamond" w:hAnsi="Garamond"/>
        </w:rPr>
        <w:t>Isola di San Giorgio Maggiore</w:t>
      </w:r>
    </w:p>
    <w:p w14:paraId="1188FB90" w14:textId="564CADDF" w:rsidR="003517F0" w:rsidRDefault="00FB1F16" w:rsidP="007239DB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29</w:t>
      </w:r>
      <w:r w:rsidR="002D7715">
        <w:rPr>
          <w:rFonts w:ascii="Garamond" w:hAnsi="Garamond"/>
        </w:rPr>
        <w:t xml:space="preserve"> </w:t>
      </w:r>
      <w:r w:rsidR="003517F0">
        <w:rPr>
          <w:rFonts w:ascii="Garamond" w:hAnsi="Garamond"/>
        </w:rPr>
        <w:t>giugno</w:t>
      </w:r>
      <w:r>
        <w:rPr>
          <w:rFonts w:ascii="Garamond" w:hAnsi="Garamond"/>
        </w:rPr>
        <w:t xml:space="preserve"> – 1 luglio</w:t>
      </w:r>
      <w:r w:rsidR="003517F0">
        <w:rPr>
          <w:rFonts w:ascii="Garamond" w:hAnsi="Garamond"/>
        </w:rPr>
        <w:t xml:space="preserve"> 2022</w:t>
      </w:r>
    </w:p>
    <w:p w14:paraId="2573C6B6" w14:textId="77777777" w:rsidR="00275B1B" w:rsidRPr="00E223CB" w:rsidRDefault="00275B1B" w:rsidP="007239DB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1B091B0D" w14:textId="77777777" w:rsidR="00A80088" w:rsidRDefault="002D7715" w:rsidP="007239DB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2D7715">
        <w:rPr>
          <w:rFonts w:ascii="Garamond" w:hAnsi="Garamond" w:hint="eastAsia"/>
          <w:color w:val="000000" w:themeColor="text1"/>
          <w:sz w:val="42"/>
          <w:szCs w:val="42"/>
        </w:rPr>
        <w:t xml:space="preserve">Convegno Internazionale di Studi </w:t>
      </w:r>
    </w:p>
    <w:p w14:paraId="711CA2CE" w14:textId="004E133F" w:rsidR="002D7715" w:rsidRDefault="00FB1F16" w:rsidP="007239DB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  <w:r w:rsidRPr="00FB1F16">
        <w:rPr>
          <w:rFonts w:ascii="Garamond" w:hAnsi="Garamond"/>
          <w:i/>
          <w:color w:val="000000" w:themeColor="text1"/>
          <w:sz w:val="42"/>
          <w:szCs w:val="42"/>
        </w:rPr>
        <w:t>Goldoni «</w:t>
      </w:r>
      <w:proofErr w:type="spellStart"/>
      <w:r w:rsidRPr="00FB1F16">
        <w:rPr>
          <w:rFonts w:ascii="Garamond" w:hAnsi="Garamond"/>
          <w:i/>
          <w:color w:val="000000" w:themeColor="text1"/>
          <w:sz w:val="42"/>
          <w:szCs w:val="42"/>
        </w:rPr>
        <w:t>avant</w:t>
      </w:r>
      <w:proofErr w:type="spellEnd"/>
      <w:r w:rsidRPr="00FB1F16">
        <w:rPr>
          <w:rFonts w:ascii="Garamond" w:hAnsi="Garamond"/>
          <w:i/>
          <w:color w:val="000000" w:themeColor="text1"/>
          <w:sz w:val="42"/>
          <w:szCs w:val="42"/>
        </w:rPr>
        <w:t xml:space="preserve"> la lettre»: evoluzione, involuzione, trasformazione dei generi teatrali (1650-1750)</w:t>
      </w:r>
    </w:p>
    <w:p w14:paraId="4B0272C0" w14:textId="77777777" w:rsidR="00FB1F16" w:rsidRDefault="00FB1F16" w:rsidP="00A77F06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14:paraId="0FAC1715" w14:textId="21EBBEB7" w:rsidR="004A2BB2" w:rsidRPr="00E223CB" w:rsidRDefault="004A2BB2" w:rsidP="00FB1F16">
      <w:pPr>
        <w:jc w:val="left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L</w:t>
      </w:r>
      <w:r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Istituto </w:t>
      </w:r>
      <w:r w:rsidR="006F78D6"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per il Teatro e il Melodramma </w:t>
      </w:r>
      <w:r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promuove</w:t>
      </w:r>
      <w:r w:rsidR="008A2FE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insieme al</w:t>
      </w:r>
      <w:r w:rsidR="008A2FE9" w:rsidRP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l’</w:t>
      </w:r>
      <w:proofErr w:type="spellStart"/>
      <w:r w:rsidR="008A2FE9" w:rsidRP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Universidade</w:t>
      </w:r>
      <w:proofErr w:type="spellEnd"/>
      <w:r w:rsidR="008A2FE9" w:rsidRP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de Santiago de Compostela</w:t>
      </w:r>
      <w:r w:rsidR="008A2FE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2D7715" w:rsidRPr="0070427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un</w:t>
      </w:r>
      <w:r w:rsidR="002D7715" w:rsidRPr="0070427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convegno </w:t>
      </w:r>
      <w:r w:rsidR="00FB1F16" w:rsidRP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sulla </w:t>
      </w:r>
      <w:r w:rsidR="008A2FE9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trasformazione </w:t>
      </w:r>
      <w:r w:rsidR="00FB1F16" w:rsidRP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dei generi teatrali fra il 1650 e il 1750</w:t>
      </w:r>
      <w:r w:rsidR="00FB1F16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1E699D0" w14:textId="77777777" w:rsidR="00A80088" w:rsidRPr="00A80088" w:rsidRDefault="00A80088" w:rsidP="007239DB">
      <w:pPr>
        <w:rPr>
          <w:rFonts w:ascii="Garamond" w:hAnsi="Garamond"/>
          <w:sz w:val="22"/>
          <w:szCs w:val="22"/>
        </w:rPr>
      </w:pPr>
    </w:p>
    <w:p w14:paraId="393DDFB7" w14:textId="5E99266C" w:rsidR="00FB1F16" w:rsidRPr="003C5007" w:rsidRDefault="00A80088" w:rsidP="007239DB">
      <w:pPr>
        <w:rPr>
          <w:rFonts w:ascii="Garamond" w:hAnsi="Garamond"/>
          <w:color w:val="auto"/>
          <w:sz w:val="22"/>
          <w:szCs w:val="22"/>
        </w:rPr>
      </w:pPr>
      <w:r w:rsidRPr="006F78D6">
        <w:rPr>
          <w:rFonts w:ascii="Garamond" w:hAnsi="Garamond"/>
          <w:b/>
          <w:sz w:val="22"/>
          <w:szCs w:val="22"/>
        </w:rPr>
        <w:t>Da</w:t>
      </w:r>
      <w:r w:rsidR="00FB1F16">
        <w:rPr>
          <w:rFonts w:ascii="Garamond" w:hAnsi="Garamond"/>
          <w:b/>
          <w:sz w:val="22"/>
          <w:szCs w:val="22"/>
        </w:rPr>
        <w:t>l 29 giugno</w:t>
      </w:r>
      <w:r w:rsidRPr="006F78D6">
        <w:rPr>
          <w:rFonts w:ascii="Garamond" w:hAnsi="Garamond"/>
          <w:b/>
          <w:sz w:val="22"/>
          <w:szCs w:val="22"/>
        </w:rPr>
        <w:t xml:space="preserve"> al</w:t>
      </w:r>
      <w:r w:rsidR="00FB1F16">
        <w:rPr>
          <w:rFonts w:ascii="Garamond" w:hAnsi="Garamond"/>
          <w:b/>
          <w:sz w:val="22"/>
          <w:szCs w:val="22"/>
        </w:rPr>
        <w:t xml:space="preserve"> 1</w:t>
      </w:r>
      <w:r w:rsidRPr="006F78D6">
        <w:rPr>
          <w:rFonts w:ascii="Garamond" w:hAnsi="Garamond"/>
          <w:b/>
          <w:sz w:val="22"/>
          <w:szCs w:val="22"/>
        </w:rPr>
        <w:t xml:space="preserve"> </w:t>
      </w:r>
      <w:r w:rsidR="00FB1F16">
        <w:rPr>
          <w:rFonts w:ascii="Garamond" w:hAnsi="Garamond"/>
          <w:b/>
          <w:sz w:val="22"/>
          <w:szCs w:val="22"/>
        </w:rPr>
        <w:t>luglio</w:t>
      </w:r>
      <w:r w:rsidRPr="006F78D6">
        <w:rPr>
          <w:rFonts w:ascii="Garamond" w:hAnsi="Garamond"/>
          <w:b/>
          <w:sz w:val="22"/>
          <w:szCs w:val="22"/>
        </w:rPr>
        <w:t xml:space="preserve"> 2022</w:t>
      </w:r>
      <w:r w:rsidR="006F78D6">
        <w:rPr>
          <w:rFonts w:ascii="Garamond" w:hAnsi="Garamond"/>
          <w:sz w:val="22"/>
          <w:szCs w:val="22"/>
        </w:rPr>
        <w:t xml:space="preserve">, </w:t>
      </w:r>
      <w:r w:rsidRPr="00A80088">
        <w:rPr>
          <w:rFonts w:ascii="Garamond" w:hAnsi="Garamond"/>
          <w:sz w:val="22"/>
          <w:szCs w:val="22"/>
        </w:rPr>
        <w:t>l’</w:t>
      </w:r>
      <w:r w:rsidRPr="006F78D6">
        <w:rPr>
          <w:rFonts w:ascii="Garamond" w:hAnsi="Garamond"/>
          <w:b/>
          <w:sz w:val="22"/>
          <w:szCs w:val="22"/>
        </w:rPr>
        <w:t>Istituto per il Teatro e il Melodramma</w:t>
      </w:r>
      <w:r w:rsidR="006F78D6">
        <w:rPr>
          <w:rFonts w:ascii="Garamond" w:hAnsi="Garamond"/>
          <w:sz w:val="22"/>
          <w:szCs w:val="22"/>
        </w:rPr>
        <w:t xml:space="preserve">, diretto da Maria Ida Biggi, </w:t>
      </w:r>
      <w:r w:rsidRPr="00A80088">
        <w:rPr>
          <w:rFonts w:ascii="Garamond" w:hAnsi="Garamond"/>
          <w:sz w:val="22"/>
          <w:szCs w:val="22"/>
        </w:rPr>
        <w:t xml:space="preserve">organizza il </w:t>
      </w:r>
      <w:r w:rsidR="006F78D6">
        <w:rPr>
          <w:rFonts w:ascii="Garamond" w:hAnsi="Garamond"/>
          <w:sz w:val="22"/>
          <w:szCs w:val="22"/>
        </w:rPr>
        <w:t>c</w:t>
      </w:r>
      <w:r w:rsidRPr="00A80088">
        <w:rPr>
          <w:rFonts w:ascii="Garamond" w:hAnsi="Garamond"/>
          <w:sz w:val="22"/>
          <w:szCs w:val="22"/>
        </w:rPr>
        <w:t xml:space="preserve">onvegno internazionale </w:t>
      </w:r>
      <w:r w:rsidR="00FB1F16" w:rsidRPr="00FB1F16">
        <w:rPr>
          <w:rFonts w:ascii="Garamond" w:hAnsi="Garamond"/>
          <w:b/>
          <w:i/>
          <w:sz w:val="22"/>
          <w:szCs w:val="22"/>
        </w:rPr>
        <w:t>Goldoni «</w:t>
      </w:r>
      <w:proofErr w:type="spellStart"/>
      <w:r w:rsidR="00FB1F16" w:rsidRPr="00FB1F16">
        <w:rPr>
          <w:rFonts w:ascii="Garamond" w:hAnsi="Garamond"/>
          <w:b/>
          <w:i/>
          <w:sz w:val="22"/>
          <w:szCs w:val="22"/>
        </w:rPr>
        <w:t>avant</w:t>
      </w:r>
      <w:proofErr w:type="spellEnd"/>
      <w:r w:rsidR="00FB1F16" w:rsidRPr="00FB1F16">
        <w:rPr>
          <w:rFonts w:ascii="Garamond" w:hAnsi="Garamond"/>
          <w:b/>
          <w:i/>
          <w:sz w:val="22"/>
          <w:szCs w:val="22"/>
        </w:rPr>
        <w:t xml:space="preserve"> la lettre»: evoluzione, involuzione, trasformazione dei generi teatrali (1650-1750)</w:t>
      </w:r>
      <w:r w:rsidR="00FB1F16" w:rsidRPr="00FB1F16">
        <w:rPr>
          <w:rFonts w:ascii="Garamond" w:hAnsi="Garamond"/>
          <w:sz w:val="22"/>
          <w:szCs w:val="22"/>
        </w:rPr>
        <w:t xml:space="preserve">. </w:t>
      </w:r>
      <w:r w:rsidR="0076564A">
        <w:rPr>
          <w:rFonts w:ascii="Garamond" w:hAnsi="Garamond"/>
          <w:sz w:val="22"/>
          <w:szCs w:val="22"/>
        </w:rPr>
        <w:t>S</w:t>
      </w:r>
      <w:r w:rsidR="00BF042B">
        <w:rPr>
          <w:rFonts w:ascii="Garamond" w:hAnsi="Garamond"/>
          <w:sz w:val="22"/>
          <w:szCs w:val="22"/>
        </w:rPr>
        <w:t>tudiosi e</w:t>
      </w:r>
      <w:r w:rsidR="0076564A">
        <w:rPr>
          <w:rFonts w:ascii="Garamond" w:hAnsi="Garamond"/>
          <w:sz w:val="22"/>
          <w:szCs w:val="22"/>
        </w:rPr>
        <w:t>d</w:t>
      </w:r>
      <w:r w:rsidR="00BF042B">
        <w:rPr>
          <w:rFonts w:ascii="Garamond" w:hAnsi="Garamond"/>
          <w:sz w:val="22"/>
          <w:szCs w:val="22"/>
        </w:rPr>
        <w:t xml:space="preserve"> esperti del settore </w:t>
      </w:r>
      <w:r w:rsidR="0045202C">
        <w:rPr>
          <w:rFonts w:ascii="Garamond" w:hAnsi="Garamond"/>
          <w:sz w:val="22"/>
          <w:szCs w:val="22"/>
        </w:rPr>
        <w:t xml:space="preserve">discuteranno </w:t>
      </w:r>
      <w:r w:rsidR="008A2FE9">
        <w:rPr>
          <w:rFonts w:ascii="Garamond" w:hAnsi="Garamond"/>
          <w:sz w:val="22"/>
          <w:szCs w:val="22"/>
        </w:rPr>
        <w:t>delle</w:t>
      </w:r>
      <w:r w:rsidR="0045202C">
        <w:rPr>
          <w:rFonts w:ascii="Garamond" w:hAnsi="Garamond"/>
          <w:sz w:val="22"/>
          <w:szCs w:val="22"/>
        </w:rPr>
        <w:t xml:space="preserve"> </w:t>
      </w:r>
      <w:r w:rsidR="0045202C" w:rsidRPr="0045202C">
        <w:rPr>
          <w:rFonts w:ascii="Garamond" w:hAnsi="Garamond"/>
          <w:sz w:val="22"/>
          <w:szCs w:val="22"/>
        </w:rPr>
        <w:t xml:space="preserve">modifiche subite dai generi e dai sottogeneri teatrali </w:t>
      </w:r>
      <w:r w:rsidR="00BF042B">
        <w:rPr>
          <w:rFonts w:ascii="Garamond" w:hAnsi="Garamond"/>
          <w:sz w:val="22"/>
          <w:szCs w:val="22"/>
        </w:rPr>
        <w:t xml:space="preserve">fra il </w:t>
      </w:r>
      <w:r w:rsidR="00BF042B" w:rsidRPr="003C5007">
        <w:rPr>
          <w:rFonts w:ascii="Garamond" w:hAnsi="Garamond"/>
          <w:color w:val="auto"/>
          <w:sz w:val="22"/>
          <w:szCs w:val="22"/>
        </w:rPr>
        <w:t>1650 e 1750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, con particolare riferimento </w:t>
      </w:r>
      <w:r w:rsidR="00BF042B" w:rsidRPr="003C5007">
        <w:rPr>
          <w:rFonts w:ascii="Garamond" w:hAnsi="Garamond"/>
          <w:color w:val="auto"/>
          <w:sz w:val="22"/>
          <w:szCs w:val="22"/>
        </w:rPr>
        <w:t xml:space="preserve">alle 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manifestazioni drammaturgiche che influirono </w:t>
      </w:r>
      <w:r w:rsidR="00BF042B" w:rsidRPr="003C5007">
        <w:rPr>
          <w:rFonts w:ascii="Garamond" w:hAnsi="Garamond"/>
          <w:color w:val="auto"/>
          <w:sz w:val="22"/>
          <w:szCs w:val="22"/>
        </w:rPr>
        <w:t>il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 processo formativo </w:t>
      </w:r>
      <w:r w:rsidR="00BD4FC3" w:rsidRPr="003C5007">
        <w:rPr>
          <w:rFonts w:ascii="Garamond" w:hAnsi="Garamond"/>
          <w:color w:val="auto"/>
          <w:sz w:val="22"/>
          <w:szCs w:val="22"/>
        </w:rPr>
        <w:t>di</w:t>
      </w:r>
      <w:r w:rsidR="00BF042B" w:rsidRPr="003C5007">
        <w:rPr>
          <w:rFonts w:ascii="Garamond" w:hAnsi="Garamond"/>
          <w:color w:val="auto"/>
          <w:sz w:val="22"/>
          <w:szCs w:val="22"/>
        </w:rPr>
        <w:t xml:space="preserve"> </w:t>
      </w:r>
      <w:r w:rsidR="00FB1F16" w:rsidRPr="003C5007">
        <w:rPr>
          <w:rFonts w:ascii="Garamond" w:hAnsi="Garamond"/>
          <w:color w:val="auto"/>
          <w:sz w:val="22"/>
          <w:szCs w:val="22"/>
        </w:rPr>
        <w:t>Carlo Goldoni.</w:t>
      </w:r>
    </w:p>
    <w:p w14:paraId="1C68EF3F" w14:textId="3DA3A012" w:rsidR="00FB1F16" w:rsidRPr="003C5007" w:rsidRDefault="00BF042B" w:rsidP="007239DB">
      <w:pPr>
        <w:rPr>
          <w:rFonts w:ascii="Garamond" w:hAnsi="Garamond"/>
          <w:color w:val="auto"/>
          <w:sz w:val="22"/>
          <w:szCs w:val="22"/>
        </w:rPr>
      </w:pPr>
      <w:r w:rsidRPr="003C5007">
        <w:rPr>
          <w:rFonts w:ascii="Garamond" w:hAnsi="Garamond"/>
          <w:color w:val="auto"/>
          <w:sz w:val="22"/>
          <w:szCs w:val="22"/>
        </w:rPr>
        <w:t>L’evento,</w:t>
      </w:r>
      <w:r w:rsidR="00A80088" w:rsidRPr="003C5007">
        <w:rPr>
          <w:rFonts w:ascii="Garamond" w:hAnsi="Garamond"/>
          <w:color w:val="auto"/>
          <w:sz w:val="22"/>
          <w:szCs w:val="22"/>
        </w:rPr>
        <w:t xml:space="preserve"> </w:t>
      </w:r>
      <w:r w:rsidR="00022D30" w:rsidRPr="003C5007">
        <w:rPr>
          <w:rFonts w:ascii="Garamond" w:hAnsi="Garamond"/>
          <w:color w:val="auto"/>
          <w:sz w:val="22"/>
          <w:szCs w:val="22"/>
        </w:rPr>
        <w:t>organizzato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 con l’</w:t>
      </w:r>
      <w:proofErr w:type="spellStart"/>
      <w:r w:rsidR="00FB1F16" w:rsidRPr="003C5007">
        <w:rPr>
          <w:rFonts w:ascii="Garamond" w:hAnsi="Garamond"/>
          <w:color w:val="auto"/>
          <w:sz w:val="22"/>
          <w:szCs w:val="22"/>
        </w:rPr>
        <w:t>Universidade</w:t>
      </w:r>
      <w:proofErr w:type="spellEnd"/>
      <w:r w:rsidR="00FB1F16" w:rsidRPr="003C5007">
        <w:rPr>
          <w:rFonts w:ascii="Garamond" w:hAnsi="Garamond"/>
          <w:color w:val="auto"/>
          <w:sz w:val="22"/>
          <w:szCs w:val="22"/>
        </w:rPr>
        <w:t xml:space="preserve"> de Santiago de Compostela</w:t>
      </w:r>
      <w:r w:rsidRPr="003C5007">
        <w:rPr>
          <w:rFonts w:ascii="Garamond" w:hAnsi="Garamond"/>
          <w:color w:val="auto"/>
          <w:sz w:val="22"/>
          <w:szCs w:val="22"/>
        </w:rPr>
        <w:t>,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 si inserisce tre le attività di ricerca dell’</w:t>
      </w:r>
      <w:r w:rsidR="00FB1F16" w:rsidRPr="003C5007">
        <w:rPr>
          <w:rFonts w:ascii="Garamond" w:hAnsi="Garamond"/>
          <w:b/>
          <w:color w:val="auto"/>
          <w:sz w:val="22"/>
          <w:szCs w:val="22"/>
        </w:rPr>
        <w:t xml:space="preserve">Archivio del Teatro </w:t>
      </w:r>
      <w:proofErr w:type="spellStart"/>
      <w:r w:rsidR="00FB1F16" w:rsidRPr="003C5007">
        <w:rPr>
          <w:rFonts w:ascii="Garamond" w:hAnsi="Garamond"/>
          <w:b/>
          <w:color w:val="auto"/>
          <w:sz w:val="22"/>
          <w:szCs w:val="22"/>
        </w:rPr>
        <w:t>Pregoldoniano</w:t>
      </w:r>
      <w:proofErr w:type="spellEnd"/>
      <w:r w:rsidR="00FB1F16" w:rsidRPr="003C5007">
        <w:rPr>
          <w:rFonts w:ascii="Garamond" w:hAnsi="Garamond"/>
          <w:color w:val="auto"/>
          <w:sz w:val="22"/>
          <w:szCs w:val="22"/>
        </w:rPr>
        <w:t xml:space="preserve"> (</w:t>
      </w:r>
      <w:proofErr w:type="spellStart"/>
      <w:r w:rsidR="00FB1F16" w:rsidRPr="003C5007">
        <w:rPr>
          <w:rFonts w:ascii="Garamond" w:hAnsi="Garamond"/>
          <w:color w:val="auto"/>
          <w:sz w:val="22"/>
          <w:szCs w:val="22"/>
        </w:rPr>
        <w:t>ArpreGo</w:t>
      </w:r>
      <w:proofErr w:type="spellEnd"/>
      <w:r w:rsidR="00FB1F16" w:rsidRPr="003C5007">
        <w:rPr>
          <w:rFonts w:ascii="Garamond" w:hAnsi="Garamond"/>
          <w:color w:val="auto"/>
          <w:sz w:val="22"/>
          <w:szCs w:val="22"/>
        </w:rPr>
        <w:t xml:space="preserve">) che ha individuato le opere teatrali italiane </w:t>
      </w:r>
      <w:r w:rsidR="008A2FE9" w:rsidRPr="003C5007">
        <w:rPr>
          <w:rFonts w:ascii="Garamond" w:hAnsi="Garamond"/>
          <w:color w:val="auto"/>
          <w:sz w:val="22"/>
          <w:szCs w:val="22"/>
        </w:rPr>
        <w:t>di quel periodo</w:t>
      </w:r>
      <w:r w:rsidR="00FB1F16" w:rsidRPr="003C5007">
        <w:rPr>
          <w:rFonts w:ascii="Garamond" w:hAnsi="Garamond"/>
          <w:color w:val="auto"/>
          <w:sz w:val="22"/>
          <w:szCs w:val="22"/>
        </w:rPr>
        <w:t xml:space="preserve">, in cui siano riscontrabili caratteristiche utili a illuminare la riforma goldoniana in tutta la varietà del suo prodursi storico-artistico. </w:t>
      </w:r>
      <w:r w:rsidR="00AE4C0B" w:rsidRPr="003C5007">
        <w:rPr>
          <w:rFonts w:ascii="Garamond" w:hAnsi="Garamond"/>
          <w:color w:val="auto"/>
          <w:sz w:val="22"/>
          <w:szCs w:val="22"/>
        </w:rPr>
        <w:t>Partecipano all’iniziativa an</w:t>
      </w:r>
      <w:r w:rsidR="007E73C6">
        <w:rPr>
          <w:rFonts w:ascii="Garamond" w:hAnsi="Garamond"/>
          <w:color w:val="auto"/>
          <w:sz w:val="22"/>
          <w:szCs w:val="22"/>
        </w:rPr>
        <w:t xml:space="preserve">che l’Università Ca’ </w:t>
      </w:r>
      <w:proofErr w:type="spellStart"/>
      <w:r w:rsidR="007E73C6">
        <w:rPr>
          <w:rFonts w:ascii="Garamond" w:hAnsi="Garamond"/>
          <w:color w:val="auto"/>
          <w:sz w:val="22"/>
          <w:szCs w:val="22"/>
        </w:rPr>
        <w:t>Foscari</w:t>
      </w:r>
      <w:proofErr w:type="spellEnd"/>
      <w:r w:rsidR="007E73C6">
        <w:rPr>
          <w:rFonts w:ascii="Garamond" w:hAnsi="Garamond"/>
          <w:color w:val="auto"/>
          <w:sz w:val="22"/>
          <w:szCs w:val="22"/>
        </w:rPr>
        <w:t xml:space="preserve"> e</w:t>
      </w:r>
      <w:r w:rsidR="00AE4C0B" w:rsidRPr="003C5007">
        <w:rPr>
          <w:rFonts w:ascii="Garamond" w:hAnsi="Garamond"/>
          <w:color w:val="auto"/>
          <w:sz w:val="22"/>
          <w:szCs w:val="22"/>
        </w:rPr>
        <w:t xml:space="preserve"> </w:t>
      </w:r>
      <w:r w:rsidR="007E73C6">
        <w:rPr>
          <w:rFonts w:ascii="Garamond" w:hAnsi="Garamond"/>
          <w:color w:val="222222"/>
          <w:sz w:val="22"/>
          <w:szCs w:val="22"/>
          <w:shd w:val="clear" w:color="auto" w:fill="FFFFFF"/>
        </w:rPr>
        <w:t>l</w:t>
      </w:r>
      <w:r w:rsidR="007E73C6">
        <w:rPr>
          <w:rFonts w:ascii="Garamond" w:hAnsi="Garamond"/>
          <w:color w:val="222222"/>
          <w:sz w:val="22"/>
          <w:szCs w:val="22"/>
          <w:shd w:val="clear" w:color="auto" w:fill="FFFFFF"/>
        </w:rPr>
        <w:t>’Istituto Internazionale per la</w:t>
      </w:r>
      <w:r w:rsidR="007E73C6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Ricerca Teatrale di Venezia</w:t>
      </w:r>
      <w:r w:rsidR="00AE4C0B" w:rsidRPr="003C5007">
        <w:rPr>
          <w:rFonts w:ascii="Garamond" w:hAnsi="Garamond"/>
          <w:color w:val="auto"/>
          <w:sz w:val="22"/>
          <w:szCs w:val="22"/>
        </w:rPr>
        <w:t>.</w:t>
      </w:r>
    </w:p>
    <w:p w14:paraId="555CC50C" w14:textId="29EA0A7C" w:rsidR="00FB1F16" w:rsidRDefault="00FB1F16" w:rsidP="007239DB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440C946F" w14:textId="427E7E88" w:rsidR="00BF042B" w:rsidRPr="0091471C" w:rsidRDefault="00BF042B" w:rsidP="00BF042B">
      <w:pPr>
        <w:rPr>
          <w:rFonts w:ascii="Garamond" w:hAnsi="Garamond"/>
          <w:sz w:val="22"/>
          <w:szCs w:val="22"/>
        </w:rPr>
      </w:pPr>
      <w:r w:rsidRPr="0091471C">
        <w:rPr>
          <w:rFonts w:ascii="Garamond" w:hAnsi="Garamond"/>
          <w:sz w:val="22"/>
          <w:szCs w:val="22"/>
        </w:rPr>
        <w:t xml:space="preserve">Ingresso libero fino esaurimento posti, previa prenotazione sul sito </w:t>
      </w:r>
      <w:r w:rsidRPr="00BF042B">
        <w:rPr>
          <w:rFonts w:ascii="Garamond" w:hAnsi="Garamond"/>
          <w:sz w:val="22"/>
          <w:szCs w:val="22"/>
        </w:rPr>
        <w:t>www.cini.it</w:t>
      </w:r>
      <w:r w:rsidRPr="0091471C">
        <w:rPr>
          <w:rFonts w:ascii="Garamond" w:hAnsi="Garamond"/>
          <w:sz w:val="22"/>
          <w:szCs w:val="22"/>
        </w:rPr>
        <w:t xml:space="preserve"> (per maggiori informazioni </w:t>
      </w:r>
      <w:r w:rsidRPr="002D7715">
        <w:rPr>
          <w:rStyle w:val="Collegamentoipertestuale"/>
          <w:rFonts w:ascii="Garamond" w:hAnsi="Garamond" w:hint="eastAsia"/>
          <w:sz w:val="22"/>
          <w:szCs w:val="22"/>
        </w:rPr>
        <w:t>teatromelodramma@cini.it</w:t>
      </w:r>
      <w:r w:rsidRPr="0091471C">
        <w:rPr>
          <w:rFonts w:ascii="Garamond" w:hAnsi="Garamond"/>
          <w:sz w:val="22"/>
          <w:szCs w:val="22"/>
        </w:rPr>
        <w:t>).</w:t>
      </w:r>
    </w:p>
    <w:p w14:paraId="72E6F78D" w14:textId="21B3C127" w:rsidR="00EC129D" w:rsidRDefault="00EC129D" w:rsidP="00BF042B">
      <w:pPr>
        <w:rPr>
          <w:rFonts w:ascii="Garamond" w:hAnsi="Garamond"/>
          <w:sz w:val="22"/>
          <w:szCs w:val="22"/>
        </w:rPr>
      </w:pPr>
    </w:p>
    <w:p w14:paraId="0805C26C" w14:textId="0A8111D1" w:rsidR="00EC129D" w:rsidRPr="00EC129D" w:rsidRDefault="00EC129D" w:rsidP="00BF04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Nel corso delle tre giornate si alterneranno gli interventi di:</w:t>
      </w:r>
      <w:r w:rsidRPr="0070427C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 xml:space="preserve">Francesco </w:t>
      </w:r>
      <w:proofErr w:type="spellStart"/>
      <w:r w:rsidRPr="00BF042B">
        <w:rPr>
          <w:rFonts w:ascii="Garamond" w:hAnsi="Garamond"/>
          <w:b/>
          <w:sz w:val="22"/>
          <w:szCs w:val="22"/>
        </w:rPr>
        <w:t>Cotticelli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Maria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Ida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Biggi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Tatiana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Korneeva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Anna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Sansa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Beatrice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Alfonzetti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Alberto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Beniscelli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Andrea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Fabiano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Emanuele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De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Luca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Javier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Gutiérrez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Carou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Marilena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Ceccarelli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Marzia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Pieri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Milena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Contini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BF042B">
        <w:rPr>
          <w:rFonts w:ascii="Garamond" w:hAnsi="Garamond"/>
          <w:b/>
          <w:sz w:val="22"/>
          <w:szCs w:val="22"/>
        </w:rPr>
        <w:t>Paologiovanni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Maione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Piermario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Vescovo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Angela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Fabris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BF042B">
        <w:rPr>
          <w:rFonts w:ascii="Garamond" w:hAnsi="Garamond"/>
          <w:b/>
          <w:sz w:val="22"/>
          <w:szCs w:val="22"/>
        </w:rPr>
        <w:t>Inés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Rodríguez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Gómez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Valeria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Tavazzi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Giordano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Rodda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Emanuela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Chichiriccò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Roberto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Gigliucci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Silvia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Tatti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BF042B">
        <w:rPr>
          <w:rFonts w:ascii="Garamond" w:hAnsi="Garamond"/>
          <w:b/>
          <w:sz w:val="22"/>
          <w:szCs w:val="22"/>
        </w:rPr>
        <w:t>Françoise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Decroisette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Elena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Elisabetta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Marcello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Cristina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Cappelletti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Paula</w:t>
      </w:r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Gregores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Pereira</w:t>
      </w:r>
      <w:r>
        <w:rPr>
          <w:rFonts w:ascii="Garamond" w:hAnsi="Garamond"/>
          <w:sz w:val="22"/>
          <w:szCs w:val="22"/>
        </w:rPr>
        <w:t xml:space="preserve">, </w:t>
      </w:r>
      <w:r w:rsidRPr="00BF042B">
        <w:rPr>
          <w:rFonts w:ascii="Garamond" w:hAnsi="Garamond"/>
          <w:b/>
          <w:sz w:val="22"/>
          <w:szCs w:val="22"/>
        </w:rPr>
        <w:t>Roberta</w:t>
      </w:r>
      <w:r w:rsidRPr="00BF042B">
        <w:rPr>
          <w:rFonts w:ascii="Garamond" w:hAnsi="Garamond"/>
          <w:sz w:val="22"/>
          <w:szCs w:val="22"/>
        </w:rPr>
        <w:t xml:space="preserve"> </w:t>
      </w:r>
      <w:r w:rsidRPr="00BF042B">
        <w:rPr>
          <w:rFonts w:ascii="Garamond" w:hAnsi="Garamond"/>
          <w:b/>
          <w:sz w:val="22"/>
          <w:szCs w:val="22"/>
        </w:rPr>
        <w:t>Turchi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BF042B">
        <w:rPr>
          <w:rFonts w:ascii="Garamond" w:hAnsi="Garamond"/>
          <w:b/>
          <w:sz w:val="22"/>
          <w:szCs w:val="22"/>
        </w:rPr>
        <w:t>Susanne</w:t>
      </w:r>
      <w:proofErr w:type="spellEnd"/>
      <w:r w:rsidRPr="00BF042B">
        <w:rPr>
          <w:rFonts w:ascii="Garamond" w:hAnsi="Garamond"/>
          <w:sz w:val="22"/>
          <w:szCs w:val="22"/>
        </w:rPr>
        <w:t xml:space="preserve"> </w:t>
      </w:r>
      <w:proofErr w:type="spellStart"/>
      <w:r w:rsidRPr="00BF042B">
        <w:rPr>
          <w:rFonts w:ascii="Garamond" w:hAnsi="Garamond"/>
          <w:b/>
          <w:sz w:val="22"/>
          <w:szCs w:val="22"/>
        </w:rPr>
        <w:t>Winter</w:t>
      </w:r>
      <w:proofErr w:type="spellEnd"/>
      <w:r>
        <w:rPr>
          <w:rFonts w:ascii="Garamond" w:hAnsi="Garamond"/>
          <w:sz w:val="22"/>
          <w:szCs w:val="22"/>
        </w:rPr>
        <w:t>.</w:t>
      </w:r>
    </w:p>
    <w:p w14:paraId="3784DF1E" w14:textId="77777777" w:rsidR="00BF042B" w:rsidRPr="003C5007" w:rsidRDefault="00BF042B" w:rsidP="007239DB">
      <w:pPr>
        <w:rPr>
          <w:rFonts w:ascii="Garamond" w:hAnsi="Garamond"/>
          <w:color w:val="auto"/>
          <w:sz w:val="22"/>
          <w:szCs w:val="22"/>
        </w:rPr>
      </w:pPr>
    </w:p>
    <w:p w14:paraId="6656444E" w14:textId="40F0A4EB" w:rsidR="005B74C9" w:rsidRDefault="00BF042B" w:rsidP="007239DB">
      <w:pPr>
        <w:rPr>
          <w:rFonts w:ascii="Garamond" w:hAnsi="Garamond"/>
          <w:sz w:val="22"/>
          <w:szCs w:val="22"/>
        </w:rPr>
      </w:pPr>
      <w:r w:rsidRPr="003C5007">
        <w:rPr>
          <w:rFonts w:ascii="Garamond" w:hAnsi="Garamond"/>
          <w:color w:val="auto"/>
          <w:sz w:val="22"/>
          <w:szCs w:val="22"/>
        </w:rPr>
        <w:t xml:space="preserve">Il progetto </w:t>
      </w:r>
      <w:r w:rsidR="00EC129D" w:rsidRPr="003C5007">
        <w:rPr>
          <w:rFonts w:ascii="Garamond" w:hAnsi="Garamond"/>
          <w:b/>
          <w:color w:val="auto"/>
          <w:sz w:val="22"/>
          <w:szCs w:val="22"/>
        </w:rPr>
        <w:t xml:space="preserve">Archivio del Teatro </w:t>
      </w:r>
      <w:proofErr w:type="spellStart"/>
      <w:r w:rsidR="00EC129D" w:rsidRPr="003C5007">
        <w:rPr>
          <w:rFonts w:ascii="Garamond" w:hAnsi="Garamond"/>
          <w:b/>
          <w:color w:val="auto"/>
          <w:sz w:val="22"/>
          <w:szCs w:val="22"/>
        </w:rPr>
        <w:t>Pregoldoniano</w:t>
      </w:r>
      <w:proofErr w:type="spellEnd"/>
      <w:r w:rsidR="00AE4C0B" w:rsidRPr="003C5007">
        <w:rPr>
          <w:rFonts w:ascii="Garamond" w:hAnsi="Garamond"/>
          <w:b/>
          <w:color w:val="auto"/>
          <w:sz w:val="22"/>
          <w:szCs w:val="22"/>
        </w:rPr>
        <w:t xml:space="preserve"> </w:t>
      </w:r>
      <w:r w:rsidR="00AE4C0B" w:rsidRPr="003C5007">
        <w:rPr>
          <w:rFonts w:ascii="Garamond" w:hAnsi="Garamond"/>
          <w:color w:val="auto"/>
          <w:sz w:val="22"/>
          <w:szCs w:val="22"/>
        </w:rPr>
        <w:t>dell’</w:t>
      </w:r>
      <w:proofErr w:type="spellStart"/>
      <w:r w:rsidR="00AE4C0B" w:rsidRPr="003C5007">
        <w:rPr>
          <w:rFonts w:ascii="Garamond" w:hAnsi="Garamond"/>
          <w:color w:val="auto"/>
          <w:sz w:val="22"/>
          <w:szCs w:val="22"/>
        </w:rPr>
        <w:t>Universidade</w:t>
      </w:r>
      <w:proofErr w:type="spellEnd"/>
      <w:r w:rsidR="00AE4C0B" w:rsidRPr="003C5007">
        <w:rPr>
          <w:rFonts w:ascii="Garamond" w:hAnsi="Garamond"/>
          <w:color w:val="auto"/>
          <w:sz w:val="22"/>
          <w:szCs w:val="22"/>
        </w:rPr>
        <w:t xml:space="preserve"> de Santiago de Compostela </w:t>
      </w:r>
      <w:r w:rsidRPr="003C5007">
        <w:rPr>
          <w:rFonts w:ascii="Garamond" w:hAnsi="Garamond"/>
          <w:color w:val="auto"/>
          <w:sz w:val="22"/>
          <w:szCs w:val="22"/>
        </w:rPr>
        <w:t>ha portato</w:t>
      </w:r>
      <w:r w:rsidR="00EC129D" w:rsidRPr="003C5007">
        <w:rPr>
          <w:rFonts w:ascii="Garamond" w:hAnsi="Garamond"/>
          <w:color w:val="auto"/>
          <w:sz w:val="22"/>
          <w:szCs w:val="22"/>
        </w:rPr>
        <w:t xml:space="preserve"> inoltre</w:t>
      </w:r>
      <w:r w:rsidRPr="003C5007">
        <w:rPr>
          <w:rFonts w:ascii="Garamond" w:hAnsi="Garamond"/>
          <w:color w:val="auto"/>
          <w:sz w:val="22"/>
          <w:szCs w:val="22"/>
        </w:rPr>
        <w:t xml:space="preserve"> alla realizzazione di un importante numero di edizioni di testi teatrali di questa epoca legati, in qualche modo alla produzione del drammaturgo veneziano e allo sviluppo di diverse banche dati che possono essere consultate liberamente nel sito web ufficiale (</w:t>
      </w:r>
      <w:hyperlink r:id="rId7" w:history="1">
        <w:r w:rsidR="005B74C9" w:rsidRPr="003C5007">
          <w:rPr>
            <w:rStyle w:val="Collegamentoipertestuale"/>
            <w:rFonts w:ascii="Garamond" w:hAnsi="Garamond"/>
            <w:color w:val="auto"/>
            <w:sz w:val="22"/>
            <w:szCs w:val="22"/>
          </w:rPr>
          <w:t>www.usc.gal/goldoni</w:t>
        </w:r>
      </w:hyperlink>
      <w:r w:rsidRPr="00BF042B">
        <w:rPr>
          <w:rFonts w:ascii="Garamond" w:hAnsi="Garamond"/>
          <w:sz w:val="22"/>
          <w:szCs w:val="22"/>
        </w:rPr>
        <w:t>).</w:t>
      </w:r>
    </w:p>
    <w:p w14:paraId="45696FAD" w14:textId="77777777" w:rsidR="00BD4FC3" w:rsidRDefault="00BD4FC3" w:rsidP="007239DB">
      <w:pPr>
        <w:rPr>
          <w:rFonts w:ascii="Garamond" w:hAnsi="Garamond"/>
          <w:sz w:val="22"/>
          <w:szCs w:val="22"/>
        </w:rPr>
      </w:pPr>
    </w:p>
    <w:p w14:paraId="5D059E27" w14:textId="1B174246" w:rsidR="00275B1B" w:rsidRPr="008A1271" w:rsidRDefault="00910497" w:rsidP="007239D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email</w:t>
      </w:r>
      <w:proofErr w:type="gramEnd"/>
      <w:r>
        <w:rPr>
          <w:rFonts w:ascii="Garamond" w:hAnsi="Garamond"/>
          <w:sz w:val="22"/>
          <w:szCs w:val="22"/>
        </w:rPr>
        <w:t xml:space="preserve">: </w:t>
      </w:r>
      <w:hyperlink r:id="rId8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C27F0C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9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017E246C" w14:textId="77777777" w:rsidR="00A506B2" w:rsidRDefault="00A506B2">
      <w:pPr>
        <w:spacing w:line="288" w:lineRule="auto"/>
        <w:ind w:right="263"/>
      </w:pPr>
    </w:p>
    <w:sectPr w:rsidR="00A506B2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D1AC9" w14:textId="77777777" w:rsidR="00C27F0C" w:rsidRDefault="00C27F0C">
      <w:pPr>
        <w:spacing w:line="240" w:lineRule="auto"/>
      </w:pPr>
      <w:r>
        <w:separator/>
      </w:r>
    </w:p>
  </w:endnote>
  <w:endnote w:type="continuationSeparator" w:id="0">
    <w:p w14:paraId="13F6E7FE" w14:textId="77777777" w:rsidR="00C27F0C" w:rsidRDefault="00C27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7119C" w14:textId="77777777" w:rsidR="00C27F0C" w:rsidRDefault="00C27F0C">
      <w:pPr>
        <w:spacing w:line="240" w:lineRule="auto"/>
      </w:pPr>
      <w:r>
        <w:separator/>
      </w:r>
    </w:p>
  </w:footnote>
  <w:footnote w:type="continuationSeparator" w:id="0">
    <w:p w14:paraId="6BD98617" w14:textId="77777777" w:rsidR="00C27F0C" w:rsidRDefault="00C27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22D30"/>
    <w:rsid w:val="000423BA"/>
    <w:rsid w:val="00053CA7"/>
    <w:rsid w:val="000929DB"/>
    <w:rsid w:val="000A24E9"/>
    <w:rsid w:val="000B4B97"/>
    <w:rsid w:val="000C461E"/>
    <w:rsid w:val="000F52E1"/>
    <w:rsid w:val="000F6D11"/>
    <w:rsid w:val="001109BD"/>
    <w:rsid w:val="001313F0"/>
    <w:rsid w:val="001404C5"/>
    <w:rsid w:val="00173A22"/>
    <w:rsid w:val="001B17F5"/>
    <w:rsid w:val="001C180E"/>
    <w:rsid w:val="001C21D3"/>
    <w:rsid w:val="00216BB6"/>
    <w:rsid w:val="00272B7B"/>
    <w:rsid w:val="00275B1B"/>
    <w:rsid w:val="0027712B"/>
    <w:rsid w:val="002A5C43"/>
    <w:rsid w:val="002C4DD7"/>
    <w:rsid w:val="002D3BC1"/>
    <w:rsid w:val="002D7715"/>
    <w:rsid w:val="00341A91"/>
    <w:rsid w:val="003517F0"/>
    <w:rsid w:val="0038582C"/>
    <w:rsid w:val="003C5007"/>
    <w:rsid w:val="003D7B4C"/>
    <w:rsid w:val="003F7445"/>
    <w:rsid w:val="00403E70"/>
    <w:rsid w:val="00415806"/>
    <w:rsid w:val="0045202C"/>
    <w:rsid w:val="004A2BB2"/>
    <w:rsid w:val="00512F34"/>
    <w:rsid w:val="00551760"/>
    <w:rsid w:val="005565F0"/>
    <w:rsid w:val="00596E9F"/>
    <w:rsid w:val="005B432E"/>
    <w:rsid w:val="005B74C9"/>
    <w:rsid w:val="005D6E35"/>
    <w:rsid w:val="00607824"/>
    <w:rsid w:val="006649EA"/>
    <w:rsid w:val="00670084"/>
    <w:rsid w:val="00683194"/>
    <w:rsid w:val="006B3BE2"/>
    <w:rsid w:val="006B402A"/>
    <w:rsid w:val="006C3F89"/>
    <w:rsid w:val="006F78D6"/>
    <w:rsid w:val="00701D83"/>
    <w:rsid w:val="00703B7D"/>
    <w:rsid w:val="0070427C"/>
    <w:rsid w:val="007239DB"/>
    <w:rsid w:val="0073280E"/>
    <w:rsid w:val="0074149B"/>
    <w:rsid w:val="0076564A"/>
    <w:rsid w:val="007710E3"/>
    <w:rsid w:val="00790969"/>
    <w:rsid w:val="007D2A27"/>
    <w:rsid w:val="007E12DC"/>
    <w:rsid w:val="007E73C6"/>
    <w:rsid w:val="00837517"/>
    <w:rsid w:val="008447F9"/>
    <w:rsid w:val="00844B74"/>
    <w:rsid w:val="008A1271"/>
    <w:rsid w:val="008A2FE9"/>
    <w:rsid w:val="008B474C"/>
    <w:rsid w:val="008D111C"/>
    <w:rsid w:val="008D5C31"/>
    <w:rsid w:val="00910497"/>
    <w:rsid w:val="0091471C"/>
    <w:rsid w:val="0094028F"/>
    <w:rsid w:val="009A440B"/>
    <w:rsid w:val="009A7CEC"/>
    <w:rsid w:val="009C4076"/>
    <w:rsid w:val="00A0452C"/>
    <w:rsid w:val="00A22962"/>
    <w:rsid w:val="00A2383A"/>
    <w:rsid w:val="00A365D8"/>
    <w:rsid w:val="00A506B2"/>
    <w:rsid w:val="00A722FA"/>
    <w:rsid w:val="00A77F06"/>
    <w:rsid w:val="00A80088"/>
    <w:rsid w:val="00AE4C0B"/>
    <w:rsid w:val="00AF4B77"/>
    <w:rsid w:val="00AF61A3"/>
    <w:rsid w:val="00B122B9"/>
    <w:rsid w:val="00B37B4C"/>
    <w:rsid w:val="00B56425"/>
    <w:rsid w:val="00B603B5"/>
    <w:rsid w:val="00BB4167"/>
    <w:rsid w:val="00BD1214"/>
    <w:rsid w:val="00BD4FC3"/>
    <w:rsid w:val="00BF042B"/>
    <w:rsid w:val="00C04E22"/>
    <w:rsid w:val="00C27F0C"/>
    <w:rsid w:val="00C67063"/>
    <w:rsid w:val="00C7014C"/>
    <w:rsid w:val="00C75478"/>
    <w:rsid w:val="00C924EC"/>
    <w:rsid w:val="00CD7511"/>
    <w:rsid w:val="00CE4172"/>
    <w:rsid w:val="00D069AD"/>
    <w:rsid w:val="00D13A3C"/>
    <w:rsid w:val="00D94DD4"/>
    <w:rsid w:val="00DA353E"/>
    <w:rsid w:val="00E223CB"/>
    <w:rsid w:val="00E229FF"/>
    <w:rsid w:val="00E34182"/>
    <w:rsid w:val="00E34509"/>
    <w:rsid w:val="00E413C4"/>
    <w:rsid w:val="00E72DFE"/>
    <w:rsid w:val="00E73A8B"/>
    <w:rsid w:val="00E828A3"/>
    <w:rsid w:val="00EC129D"/>
    <w:rsid w:val="00EC53EE"/>
    <w:rsid w:val="00F159E4"/>
    <w:rsid w:val="00F340FB"/>
    <w:rsid w:val="00F442D8"/>
    <w:rsid w:val="00F510B8"/>
    <w:rsid w:val="00F54668"/>
    <w:rsid w:val="00F701B5"/>
    <w:rsid w:val="00F77F37"/>
    <w:rsid w:val="00F94457"/>
    <w:rsid w:val="00FB1F16"/>
    <w:rsid w:val="00FF6078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c.gal/goldo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C6EC7-C95E-4FF2-BC6E-6CFEAA46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Aliprandi</dc:creator>
  <cp:lastModifiedBy>Giovanna Aliprandi</cp:lastModifiedBy>
  <cp:revision>3</cp:revision>
  <dcterms:created xsi:type="dcterms:W3CDTF">2022-06-27T14:24:00Z</dcterms:created>
  <dcterms:modified xsi:type="dcterms:W3CDTF">2022-06-27T14:47:00Z</dcterms:modified>
</cp:coreProperties>
</file>