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AC" w:rsidRDefault="004D4951">
      <w:pPr>
        <w:jc w:val="left"/>
        <w:rPr>
          <w:rFonts w:ascii="Times" w:eastAsia="Garamond" w:hAnsi="Times" w:cs="Garamond"/>
        </w:rPr>
      </w:pPr>
      <w:r>
        <w:rPr>
          <w:rFonts w:ascii="Times" w:eastAsia="Garamond" w:hAnsi="Times" w:cs="Garamond"/>
        </w:rPr>
        <w:t>Venezia, Isola di San Giorgio Maggiore</w:t>
      </w:r>
    </w:p>
    <w:p w:rsidR="00D712AC" w:rsidRDefault="004D4951">
      <w:pPr>
        <w:jc w:val="left"/>
        <w:rPr>
          <w:rFonts w:ascii="Times" w:eastAsia="Garamond" w:hAnsi="Times" w:cs="Garamond"/>
        </w:rPr>
      </w:pPr>
      <w:r>
        <w:rPr>
          <w:rFonts w:ascii="Times" w:eastAsia="Garamond" w:hAnsi="Times" w:cs="Garamond"/>
        </w:rPr>
        <w:t>16 settembre 2022, ore 15.00</w:t>
      </w:r>
    </w:p>
    <w:p w:rsidR="00D712AC" w:rsidRDefault="00D712AC">
      <w:pPr>
        <w:rPr>
          <w:rFonts w:ascii="Times" w:eastAsia="Garamond" w:hAnsi="Times" w:cs="Garamond"/>
          <w:b/>
        </w:rPr>
      </w:pPr>
    </w:p>
    <w:p w:rsidR="00D712AC" w:rsidRPr="00D037FD" w:rsidRDefault="004D4951">
      <w:pPr>
        <w:widowControl/>
        <w:suppressAutoHyphens w:val="0"/>
        <w:jc w:val="left"/>
        <w:textAlignment w:val="baseline"/>
        <w:outlineLvl w:val="0"/>
        <w:rPr>
          <w:strike/>
          <w:color w:val="000000" w:themeColor="text1"/>
        </w:rPr>
      </w:pPr>
      <w:r w:rsidRPr="00D037FD">
        <w:rPr>
          <w:rFonts w:ascii="Times" w:eastAsia="Times New Roman" w:hAnsi="Times" w:cs="Arial"/>
          <w:b/>
          <w:bCs/>
          <w:color w:val="000000" w:themeColor="text1"/>
          <w:kern w:val="2"/>
          <w:sz w:val="36"/>
          <w:szCs w:val="36"/>
          <w:lang w:eastAsia="zh-CN"/>
        </w:rPr>
        <w:t>Incontro</w:t>
      </w:r>
    </w:p>
    <w:p w:rsidR="00D712AC" w:rsidRDefault="004D4951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</w:pPr>
      <w:r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  <w:t>Gianfranco Folena alla Fondazione Giorgio Cini</w:t>
      </w:r>
    </w:p>
    <w:p w:rsidR="00D712AC" w:rsidRDefault="00D712AC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</w:pPr>
    </w:p>
    <w:p w:rsidR="00D712AC" w:rsidRDefault="004D4951">
      <w:pPr>
        <w:spacing w:line="288" w:lineRule="auto"/>
        <w:jc w:val="left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L’Istituto per il Teatro e Melodramma ricorda Gianfranco Folena: linguista, accademico e storico direttore dell’Istituto di Lettere Musica e Teatro della Fondazione Giorgio Cini. </w:t>
      </w:r>
    </w:p>
    <w:p w:rsidR="00D712AC" w:rsidRDefault="00D712AC">
      <w:pPr>
        <w:spacing w:line="288" w:lineRule="auto"/>
        <w:jc w:val="left"/>
        <w:rPr>
          <w:rFonts w:ascii="Times" w:eastAsia="Garamond" w:hAnsi="Times" w:cs="Garamond"/>
          <w:sz w:val="22"/>
          <w:szCs w:val="22"/>
          <w:u w:val="single"/>
        </w:rPr>
      </w:pPr>
    </w:p>
    <w:p w:rsidR="00D712AC" w:rsidRDefault="00D712AC">
      <w:pPr>
        <w:rPr>
          <w:rFonts w:ascii="Times" w:eastAsia="Garamond" w:hAnsi="Times" w:cs="Garamond"/>
          <w:sz w:val="22"/>
          <w:szCs w:val="22"/>
          <w:u w:val="single"/>
        </w:rPr>
      </w:pPr>
    </w:p>
    <w:p w:rsidR="00D712AC" w:rsidRPr="00D037FD" w:rsidRDefault="004D4951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 xml:space="preserve">Venerdì 16 settembre l’Istituto per il Teatro e il Melodramma di Fondazione Giorgio Cini dedica una </w:t>
      </w: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>giornata al ricordo di Gianfranco Folena (Savigliano, 1920 – Padova, 1992): linguista, filologo, accademico, umanista tra i più insigni del Novecento e, per oltre trent’anni, dal 1959 al 1992, direttore dell’Istituto di Lettere Musica e Teatro della Fondazione Giorgio Cini.</w:t>
      </w:r>
    </w:p>
    <w:p w:rsidR="00D712AC" w:rsidRPr="00D037FD" w:rsidRDefault="00D712AC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</w:p>
    <w:p w:rsidR="00D712AC" w:rsidRPr="00D037FD" w:rsidRDefault="004D4951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 xml:space="preserve">Questa l’occasione, organizzata in sinergia con il Comitato nazionale per le celebrazioni del centenario della nascita di Gianfranco Folena, per ripercorrere le numerose e innovative proposte dal professore, che hanno reso l’Istituto e la Fondazione un luogo di ricerca e di confronto fra i maggiori intellettuali dell’epoca. </w:t>
      </w:r>
    </w:p>
    <w:p w:rsidR="00D712AC" w:rsidRPr="00D037FD" w:rsidRDefault="004D4951" w:rsidP="00D037FD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>L’obiettivo della giornata è porre l’accento sull’ampia produzione culturale di Folena, sulle intuizioni e sulle idee all’avanguardia da cui sono nate pagine decisive nel panorama culturale italiano, spaziando dalle origini della lingua italiana al Novecento, passando per il plurilinguism</w:t>
      </w:r>
      <w:bookmarkStart w:id="0" w:name="_GoBack"/>
      <w:bookmarkEnd w:id="0"/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>o nel Cinquecento, Goldoni e la cultura veneta, la lingua del Settecento</w:t>
      </w:r>
      <w:r w:rsidR="00D037FD" w:rsidRPr="00A27813">
        <w:rPr>
          <w:rFonts w:ascii="Times" w:eastAsia="Garamond" w:hAnsi="Times" w:cs="Garamond"/>
          <w:color w:val="000000" w:themeColor="text1"/>
          <w:sz w:val="22"/>
          <w:szCs w:val="22"/>
        </w:rPr>
        <w:t>.</w:t>
      </w: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 xml:space="preserve"> </w:t>
      </w:r>
    </w:p>
    <w:p w:rsidR="00D712AC" w:rsidRPr="00D037FD" w:rsidRDefault="004D4951">
      <w:pPr>
        <w:spacing w:line="288" w:lineRule="auto"/>
        <w:rPr>
          <w:color w:val="000000" w:themeColor="text1"/>
        </w:rPr>
      </w:pP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 xml:space="preserve">Nel corso della sua direzione Folena, avvia inediti filoni di studio, veri e proprio ambiti di ricerca che, in seguito, sono divenuti le linee guida dell’attività dell’Istituto per il Teatro e il Melodramma. </w:t>
      </w:r>
    </w:p>
    <w:p w:rsidR="00D712AC" w:rsidRDefault="00D712AC">
      <w:pPr>
        <w:rPr>
          <w:i/>
          <w:iCs/>
        </w:rPr>
      </w:pPr>
    </w:p>
    <w:p w:rsidR="00D712AC" w:rsidRDefault="004D4951">
      <w:pPr>
        <w:rPr>
          <w:rFonts w:ascii="Times" w:hAnsi="Times"/>
          <w:i/>
          <w:iCs/>
          <w:sz w:val="22"/>
        </w:rPr>
      </w:pPr>
      <w:r>
        <w:rPr>
          <w:rFonts w:ascii="Times" w:hAnsi="Times"/>
          <w:i/>
          <w:iCs/>
          <w:sz w:val="22"/>
        </w:rPr>
        <w:t>"Per il nostro Istituto è particolarmente rilevante ricordare Gianfranco Folena, perché credo che dovremmo imparare da lui il metodo di dirigere una istituzione culturale, infatti il suo apporto non si è limitato ad organizzare una attività, ma è stato sempre innovativo e attento agli stimoli più attuali, con una partecipazione attiva, anche quando si trattava di proposte provenienti da altri studiosi"</w:t>
      </w:r>
    </w:p>
    <w:p w:rsidR="00D712AC" w:rsidRDefault="00D712AC">
      <w:pPr>
        <w:spacing w:line="360" w:lineRule="auto"/>
        <w:rPr>
          <w:rFonts w:ascii="Times" w:hAnsi="Times" w:cs="Times New Roman"/>
          <w:sz w:val="24"/>
          <w:szCs w:val="24"/>
        </w:rPr>
      </w:pPr>
    </w:p>
    <w:p w:rsidR="00D712AC" w:rsidRPr="00D037FD" w:rsidRDefault="004D4951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 xml:space="preserve">Padovano d’adozione, accademica e non solo, Folena fondò e diresse fino alla morte il Circolo filologico-linguistico, seminario universitario per il dibattito culturale e la formazione di giovani filologi. Direttore dal 1959 della collana “Scrittori d’Italia” della casa editrice Laterza, fu membro di numerose istituzioni culturali e accademie, tra cui la Crusca e i </w:t>
      </w:r>
      <w:r w:rsidRPr="00D037FD">
        <w:rPr>
          <w:rFonts w:ascii="Times" w:eastAsia="Garamond" w:hAnsi="Times" w:cs="Garamond"/>
          <w:color w:val="000000" w:themeColor="text1"/>
          <w:sz w:val="22"/>
          <w:szCs w:val="22"/>
        </w:rPr>
        <w:t>Lincei</w:t>
      </w:r>
      <w:r w:rsidRPr="00D037FD">
        <w:rPr>
          <w:rFonts w:ascii="Times" w:eastAsia="Garamond" w:hAnsi="Times" w:cs="Times New Roman"/>
          <w:color w:val="000000" w:themeColor="text1"/>
          <w:sz w:val="22"/>
          <w:szCs w:val="22"/>
          <w:shd w:val="clear" w:color="auto" w:fill="FFFFFF"/>
        </w:rPr>
        <w:t>. Oltre a importanti volumi di vasta diffusione internazionale (</w:t>
      </w:r>
      <w:r w:rsidRPr="00D037FD">
        <w:rPr>
          <w:rFonts w:ascii="Times" w:eastAsia="Garamond" w:hAnsi="Times" w:cs="Times New Roman"/>
          <w:i/>
          <w:iCs/>
          <w:color w:val="000000" w:themeColor="text1"/>
          <w:sz w:val="22"/>
          <w:szCs w:val="22"/>
          <w:shd w:val="clear" w:color="auto" w:fill="FFFFFF"/>
        </w:rPr>
        <w:t>L’italiano in Europa</w:t>
      </w:r>
      <w:r w:rsidRPr="00D037FD">
        <w:rPr>
          <w:rFonts w:ascii="Times" w:eastAsia="Garamond" w:hAnsi="Times" w:cs="Times New Roman"/>
          <w:color w:val="000000" w:themeColor="text1"/>
          <w:sz w:val="22"/>
          <w:szCs w:val="22"/>
          <w:shd w:val="clear" w:color="auto" w:fill="FFFFFF"/>
        </w:rPr>
        <w:t xml:space="preserve"> e </w:t>
      </w:r>
      <w:r w:rsidRPr="00D037FD">
        <w:rPr>
          <w:rFonts w:ascii="Times" w:eastAsia="Garamond" w:hAnsi="Times" w:cs="Times New Roman"/>
          <w:i/>
          <w:iCs/>
          <w:color w:val="000000" w:themeColor="text1"/>
          <w:sz w:val="22"/>
          <w:szCs w:val="22"/>
          <w:shd w:val="clear" w:color="auto" w:fill="FFFFFF"/>
        </w:rPr>
        <w:t>Volgarizzare e tradurre</w:t>
      </w:r>
      <w:r w:rsidRPr="00D037FD">
        <w:rPr>
          <w:rFonts w:ascii="Times" w:eastAsia="Garamond" w:hAnsi="Times" w:cs="Times New Roman"/>
          <w:color w:val="000000" w:themeColor="text1"/>
          <w:sz w:val="22"/>
          <w:szCs w:val="22"/>
          <w:shd w:val="clear" w:color="auto" w:fill="FFFFFF"/>
        </w:rPr>
        <w:t>), ha ideato il </w:t>
      </w:r>
      <w:r w:rsidRPr="00D037FD">
        <w:rPr>
          <w:rFonts w:ascii="Times" w:eastAsia="Garamond" w:hAnsi="Times" w:cs="Times New Roman"/>
          <w:i/>
          <w:iCs/>
          <w:color w:val="000000" w:themeColor="text1"/>
          <w:sz w:val="22"/>
          <w:szCs w:val="22"/>
          <w:shd w:val="clear" w:color="auto" w:fill="FFFFFF"/>
        </w:rPr>
        <w:t>Vocabolario del veneziano di Carlo Goldoni</w:t>
      </w:r>
      <w:r w:rsidRPr="00D037FD">
        <w:rPr>
          <w:rFonts w:ascii="Times" w:eastAsia="Garamond" w:hAnsi="Times" w:cs="Times New Roman"/>
          <w:color w:val="000000" w:themeColor="text1"/>
          <w:sz w:val="22"/>
          <w:szCs w:val="22"/>
          <w:shd w:val="clear" w:color="auto" w:fill="FFFFFF"/>
        </w:rPr>
        <w:t> (1993) e l’incompiuto </w:t>
      </w:r>
      <w:r w:rsidRPr="00D037FD">
        <w:rPr>
          <w:rFonts w:ascii="Times" w:eastAsia="Garamond" w:hAnsi="Times" w:cs="Times New Roman"/>
          <w:i/>
          <w:iCs/>
          <w:color w:val="000000" w:themeColor="text1"/>
          <w:sz w:val="22"/>
          <w:szCs w:val="22"/>
          <w:shd w:val="clear" w:color="auto" w:fill="FFFFFF"/>
        </w:rPr>
        <w:t>Lessico Pavano</w:t>
      </w:r>
      <w:r w:rsidRPr="00D037FD">
        <w:rPr>
          <w:rFonts w:ascii="Times" w:eastAsia="Garamond" w:hAnsi="Times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D712AC" w:rsidRPr="00D037FD" w:rsidRDefault="00D712AC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</w:p>
    <w:p w:rsidR="00D712AC" w:rsidRPr="00D037FD" w:rsidRDefault="004D4951">
      <w:pPr>
        <w:spacing w:line="288" w:lineRule="auto"/>
        <w:rPr>
          <w:color w:val="000000" w:themeColor="text1"/>
        </w:rPr>
      </w:pP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Parteciperanno all’incontro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Renata </w:t>
      </w:r>
      <w:proofErr w:type="spellStart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Codello</w:t>
      </w:r>
      <w:proofErr w:type="spellEnd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 (</w:t>
      </w: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Segretario Generale della Fondazione Giorgio Cini),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Maria Ida Biggi (</w:t>
      </w: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Direttore dell’Istituto per il Teatro e il Melodramma </w:t>
      </w: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lastRenderedPageBreak/>
        <w:t xml:space="preserve">e Università Ca’ </w:t>
      </w:r>
      <w:proofErr w:type="spellStart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>Foscari</w:t>
      </w:r>
      <w:proofErr w:type="spellEnd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),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Daniela </w:t>
      </w:r>
      <w:proofErr w:type="spellStart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Goldin</w:t>
      </w:r>
      <w:proofErr w:type="spellEnd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 Folena</w:t>
      </w: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 (Università di Padova),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Claudio </w:t>
      </w:r>
      <w:proofErr w:type="spellStart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Marazzini</w:t>
      </w:r>
      <w:proofErr w:type="spellEnd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 (Accademico della Crusca e Presidente del Comitato nazionale Gianfranco Folena),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Piero Del Negro (</w:t>
      </w: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Università di Padova), </w:t>
      </w:r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 xml:space="preserve">Lorenzo </w:t>
      </w:r>
      <w:proofErr w:type="spellStart"/>
      <w:r w:rsidRPr="00D037FD">
        <w:rPr>
          <w:rFonts w:ascii="Times" w:eastAsia="Garamond" w:hAnsi="Times" w:cs="Garamond"/>
          <w:b/>
          <w:bCs/>
          <w:color w:val="000000" w:themeColor="text1"/>
          <w:sz w:val="22"/>
          <w:szCs w:val="22"/>
        </w:rPr>
        <w:t>Tomasin</w:t>
      </w:r>
      <w:proofErr w:type="spellEnd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 (</w:t>
      </w:r>
      <w:proofErr w:type="spellStart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>Université</w:t>
      </w:r>
      <w:proofErr w:type="spellEnd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 de Lausanne). Inoltre, sarà presente anche il figlio, Pietro Folena, presidente dell’Associazione </w:t>
      </w:r>
      <w:proofErr w:type="spellStart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>MetaMorfosi</w:t>
      </w:r>
      <w:proofErr w:type="spellEnd"/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>.</w:t>
      </w:r>
    </w:p>
    <w:p w:rsidR="00D712AC" w:rsidRPr="00D037FD" w:rsidRDefault="00D712AC">
      <w:pPr>
        <w:spacing w:line="288" w:lineRule="auto"/>
        <w:rPr>
          <w:rFonts w:ascii="Times" w:eastAsia="Garamond" w:hAnsi="Times" w:cs="Garamond"/>
          <w:color w:val="000000" w:themeColor="text1"/>
          <w:sz w:val="22"/>
          <w:szCs w:val="22"/>
        </w:rPr>
      </w:pPr>
    </w:p>
    <w:p w:rsidR="00D712AC" w:rsidRDefault="004D4951">
      <w:pPr>
        <w:spacing w:line="288" w:lineRule="auto"/>
        <w:rPr>
          <w:rFonts w:ascii="Times" w:eastAsia="Garamond" w:hAnsi="Times" w:cs="Garamond"/>
          <w:sz w:val="22"/>
          <w:szCs w:val="22"/>
        </w:rPr>
      </w:pPr>
      <w:r w:rsidRPr="00D037FD">
        <w:rPr>
          <w:rFonts w:ascii="Times" w:eastAsia="Garamond" w:hAnsi="Times" w:cs="Garamond"/>
          <w:bCs/>
          <w:color w:val="000000" w:themeColor="text1"/>
          <w:sz w:val="22"/>
          <w:szCs w:val="22"/>
        </w:rPr>
        <w:t xml:space="preserve">Nel corso dell’incontro si ricorderà anche </w:t>
      </w:r>
      <w:r>
        <w:rPr>
          <w:rFonts w:ascii="Times" w:eastAsia="Garamond" w:hAnsi="Times" w:cs="Garamond"/>
          <w:b/>
          <w:sz w:val="22"/>
          <w:szCs w:val="22"/>
        </w:rPr>
        <w:t xml:space="preserve">Luca </w:t>
      </w:r>
      <w:proofErr w:type="spellStart"/>
      <w:r>
        <w:rPr>
          <w:rFonts w:ascii="Times" w:eastAsia="Garamond" w:hAnsi="Times" w:cs="Garamond"/>
          <w:b/>
          <w:sz w:val="22"/>
          <w:szCs w:val="22"/>
        </w:rPr>
        <w:t>Serianni</w:t>
      </w:r>
      <w:proofErr w:type="spellEnd"/>
      <w:r>
        <w:rPr>
          <w:rFonts w:ascii="Times" w:eastAsia="Garamond" w:hAnsi="Times" w:cs="Garamond"/>
          <w:bCs/>
          <w:sz w:val="22"/>
          <w:szCs w:val="22"/>
        </w:rPr>
        <w:t>, Accademico dei Lincei e Professore emerito dell’Università La Sapienza di Roma, tra i primi ad aver accettato con entusiasmo l’invito a partecipare alla giornata, tragicamente scomparso lo scorso luglio.</w:t>
      </w:r>
    </w:p>
    <w:p w:rsidR="00D712AC" w:rsidRDefault="00D712AC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:rsidR="00D712AC" w:rsidRDefault="004D4951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  <w:r>
        <w:rPr>
          <w:rFonts w:ascii="Times" w:eastAsia="Garamond" w:hAnsi="Times" w:cs="Garamond"/>
          <w:bCs/>
          <w:sz w:val="22"/>
          <w:szCs w:val="22"/>
        </w:rPr>
        <w:t>Ingresso libero fino esaurimento posti.</w:t>
      </w:r>
    </w:p>
    <w:p w:rsidR="00D712AC" w:rsidRDefault="00D712AC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:rsidR="00D712AC" w:rsidRDefault="00D712AC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:rsidR="00D712AC" w:rsidRDefault="004D4951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:rsidR="00D712AC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 xml:space="preserve">Fondazione Giorgio Cini </w:t>
      </w:r>
      <w:proofErr w:type="spellStart"/>
      <w:r>
        <w:rPr>
          <w:rFonts w:ascii="Times" w:eastAsia="Garamond" w:hAnsi="Times" w:cs="Garamond"/>
          <w:sz w:val="22"/>
          <w:szCs w:val="22"/>
        </w:rPr>
        <w:t>onlus</w:t>
      </w:r>
      <w:proofErr w:type="spellEnd"/>
    </w:p>
    <w:p w:rsidR="00D712AC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>Ufficio Stampa</w:t>
      </w:r>
    </w:p>
    <w:p w:rsidR="00D712AC" w:rsidRPr="00D037FD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D037FD">
        <w:rPr>
          <w:rFonts w:ascii="Times" w:eastAsia="Garamond" w:hAnsi="Times" w:cs="Garamond"/>
          <w:sz w:val="22"/>
          <w:szCs w:val="22"/>
        </w:rPr>
        <w:t>tel. +39 041 2710280</w:t>
      </w:r>
    </w:p>
    <w:p w:rsidR="00D712AC" w:rsidRPr="00D037FD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proofErr w:type="gramStart"/>
      <w:r w:rsidRPr="00D037FD">
        <w:rPr>
          <w:rFonts w:ascii="Times" w:eastAsia="Garamond" w:hAnsi="Times" w:cs="Garamond"/>
          <w:sz w:val="22"/>
          <w:szCs w:val="22"/>
        </w:rPr>
        <w:t>email</w:t>
      </w:r>
      <w:proofErr w:type="gramEnd"/>
      <w:r w:rsidRPr="00D037FD">
        <w:rPr>
          <w:rFonts w:ascii="Times" w:eastAsia="Garamond" w:hAnsi="Times" w:cs="Garamond"/>
          <w:sz w:val="22"/>
          <w:szCs w:val="22"/>
        </w:rPr>
        <w:t xml:space="preserve">: </w:t>
      </w:r>
      <w:hyperlink r:id="rId8">
        <w:r w:rsidRPr="00D037FD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:rsidR="00D712AC" w:rsidRPr="00A27813" w:rsidRDefault="00DC150B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hyperlink r:id="rId9">
        <w:r w:rsidR="004D4951" w:rsidRPr="00A27813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D712AC" w:rsidRPr="00A27813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11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0B" w:rsidRDefault="00DC150B">
      <w:pPr>
        <w:spacing w:line="240" w:lineRule="auto"/>
      </w:pPr>
      <w:r>
        <w:separator/>
      </w:r>
    </w:p>
  </w:endnote>
  <w:endnote w:type="continuationSeparator" w:id="0">
    <w:p w:rsidR="00DC150B" w:rsidRDefault="00DC1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AC" w:rsidRDefault="00D712AC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0B" w:rsidRDefault="00DC150B">
      <w:pPr>
        <w:spacing w:line="240" w:lineRule="auto"/>
      </w:pPr>
      <w:r>
        <w:separator/>
      </w:r>
    </w:p>
  </w:footnote>
  <w:footnote w:type="continuationSeparator" w:id="0">
    <w:p w:rsidR="00DC150B" w:rsidRDefault="00DC1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AC" w:rsidRDefault="004D4951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9200" cy="10693400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8640" cy="106927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12AC" w:rsidRDefault="00D712AC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C"/>
    <w:rsid w:val="0020191A"/>
    <w:rsid w:val="004D4951"/>
    <w:rsid w:val="0061566C"/>
    <w:rsid w:val="00A27813"/>
    <w:rsid w:val="00D037FD"/>
    <w:rsid w:val="00D712AC"/>
    <w:rsid w:val="00D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CD14C-9A82-4DBE-9644-A386B21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A53E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A53E1"/>
    <w:rPr>
      <w:rFonts w:ascii="Times Roman" w:hAnsi="Times Roman" w:cs="Arial Unicode MS"/>
      <w:color w:val="000000"/>
      <w:sz w:val="20"/>
      <w:szCs w:val="20"/>
      <w:u w:val="none" w:color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A53E1"/>
    <w:rPr>
      <w:rFonts w:ascii="Times Roman" w:hAnsi="Times Roman" w:cs="Arial Unicode MS"/>
      <w:b/>
      <w:bCs/>
      <w:color w:val="000000"/>
      <w:sz w:val="20"/>
      <w:szCs w:val="20"/>
      <w:u w:val="none"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A53E1"/>
    <w:rPr>
      <w:rFonts w:ascii="Tahoma" w:hAnsi="Tahoma" w:cs="Tahoma"/>
      <w:color w:val="000000"/>
      <w:sz w:val="16"/>
      <w:szCs w:val="16"/>
      <w:u w:val="non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A53E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A53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663CAA-8DA2-409C-8F9A-6B490AD7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3</cp:revision>
  <dcterms:created xsi:type="dcterms:W3CDTF">2022-09-05T12:53:00Z</dcterms:created>
  <dcterms:modified xsi:type="dcterms:W3CDTF">2022-09-06T07:52:00Z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