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5718" w14:textId="77777777" w:rsidR="00174330" w:rsidRDefault="00537FC3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  <w:r>
        <w:rPr>
          <w:rStyle w:val="None"/>
          <w:rFonts w:ascii="Times Roman" w:hAnsi="Times Roman"/>
          <w:sz w:val="22"/>
          <w:szCs w:val="22"/>
        </w:rPr>
        <w:t>Venezia, Isola di San Giorgio Maggiore</w:t>
      </w:r>
    </w:p>
    <w:p w14:paraId="43750205" w14:textId="77777777" w:rsidR="00174330" w:rsidRDefault="00174330" w:rsidP="00845D10">
      <w:pPr>
        <w:rPr>
          <w:rStyle w:val="None"/>
          <w:rFonts w:ascii="Times Roman" w:eastAsia="Times Roman" w:hAnsi="Times Roman" w:cs="Times Roman"/>
          <w:color w:val="681DA8"/>
          <w:u w:color="681DA8"/>
        </w:rPr>
      </w:pPr>
    </w:p>
    <w:p w14:paraId="7ADB4C89" w14:textId="77777777" w:rsidR="00174330" w:rsidRPr="00F551A3" w:rsidRDefault="00646AE0" w:rsidP="00845D10">
      <w:pPr>
        <w:outlineLvl w:val="0"/>
        <w:rPr>
          <w:rStyle w:val="None"/>
          <w:rFonts w:ascii="Times Roman" w:hAnsi="Times Roman"/>
          <w:b/>
          <w:bCs/>
          <w:kern w:val="36"/>
          <w:sz w:val="36"/>
          <w:szCs w:val="36"/>
        </w:rPr>
      </w:pPr>
      <w:r w:rsidRPr="00F551A3">
        <w:rPr>
          <w:rStyle w:val="None"/>
          <w:rFonts w:ascii="Times Roman" w:hAnsi="Times Roman"/>
          <w:b/>
          <w:bCs/>
          <w:kern w:val="36"/>
          <w:sz w:val="36"/>
          <w:szCs w:val="36"/>
        </w:rPr>
        <w:t>Teatro e Vivaldi inaugurano la programmazione 2023 della Fondazione Giorgio Cini</w:t>
      </w:r>
    </w:p>
    <w:p w14:paraId="4A1411FD" w14:textId="77777777" w:rsidR="00F8616E" w:rsidRPr="00F551A3" w:rsidRDefault="00F8616E" w:rsidP="00845D10">
      <w:pPr>
        <w:outlineLvl w:val="0"/>
        <w:rPr>
          <w:rStyle w:val="None"/>
          <w:rFonts w:ascii="Times Roman" w:eastAsia="Times Roman" w:hAnsi="Times Roman" w:cs="Times Roman"/>
          <w:b/>
          <w:bCs/>
          <w:kern w:val="36"/>
          <w:sz w:val="22"/>
          <w:szCs w:val="22"/>
        </w:rPr>
      </w:pPr>
    </w:p>
    <w:p w14:paraId="7F02F83D" w14:textId="440C72FA" w:rsidR="00646AE0" w:rsidRPr="00F551A3" w:rsidRDefault="00760309" w:rsidP="00845D10">
      <w:pPr>
        <w:rPr>
          <w:rStyle w:val="None"/>
          <w:rFonts w:ascii="Times Roman" w:hAnsi="Times Roman"/>
          <w:b/>
          <w:bCs/>
          <w:i/>
          <w:iCs/>
          <w:sz w:val="22"/>
          <w:szCs w:val="22"/>
        </w:rPr>
      </w:pPr>
      <w:r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I</w:t>
      </w:r>
      <w:r w:rsidR="0015677D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l</w:t>
      </w:r>
      <w:r w:rsidR="00646AE0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10 febbraio </w:t>
      </w:r>
      <w:r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si terrà</w:t>
      </w:r>
      <w:r w:rsidR="00646AE0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il primo appuntamento </w:t>
      </w:r>
      <w:r w:rsidR="0015677D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del ciclo </w:t>
      </w:r>
      <w:r w:rsidR="00646AE0" w:rsidRPr="00F551A3">
        <w:rPr>
          <w:rStyle w:val="None"/>
          <w:rFonts w:ascii="Times Roman" w:hAnsi="Times Roman"/>
          <w:b/>
          <w:bCs/>
          <w:iCs/>
          <w:sz w:val="22"/>
          <w:szCs w:val="22"/>
        </w:rPr>
        <w:t xml:space="preserve">Storie di donne creative nel XX secolo tra Russia ed Europa </w:t>
      </w:r>
      <w:r w:rsidR="0015677D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ospitato dall’Istituto per il Teatro e Melodramma</w:t>
      </w:r>
    </w:p>
    <w:p w14:paraId="2FFA3A7E" w14:textId="77777777" w:rsidR="00646AE0" w:rsidRPr="00F551A3" w:rsidRDefault="00646AE0" w:rsidP="00845D10">
      <w:pPr>
        <w:rPr>
          <w:rStyle w:val="None"/>
          <w:rFonts w:ascii="Times Roman" w:hAnsi="Times Roman"/>
          <w:b/>
          <w:bCs/>
          <w:i/>
          <w:iCs/>
          <w:sz w:val="22"/>
          <w:szCs w:val="22"/>
        </w:rPr>
      </w:pPr>
    </w:p>
    <w:p w14:paraId="337E79F9" w14:textId="1E70CBC3" w:rsidR="001C3A68" w:rsidRPr="00F551A3" w:rsidRDefault="00646AE0" w:rsidP="00845D10">
      <w:pPr>
        <w:rPr>
          <w:rStyle w:val="None"/>
          <w:rFonts w:ascii="Times Roman" w:hAnsi="Times Roman"/>
          <w:b/>
          <w:bCs/>
          <w:i/>
          <w:iCs/>
          <w:sz w:val="22"/>
          <w:szCs w:val="22"/>
        </w:rPr>
      </w:pPr>
      <w:r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Dal 13 al 15</w:t>
      </w:r>
      <w:r w:rsidR="00760309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si svolgerà</w:t>
      </w:r>
      <w:r w:rsidR="001C3A68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il</w:t>
      </w:r>
      <w:r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seminario sull’interpretazione di Vivaldi.</w:t>
      </w:r>
      <w:r w:rsidR="001C3A68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</w:t>
      </w:r>
    </w:p>
    <w:p w14:paraId="2DA2B0D7" w14:textId="037B7D31" w:rsidR="00646AE0" w:rsidRPr="00F551A3" w:rsidRDefault="001C3A68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  <w:r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>Il 14 febbraio in programma anche la</w:t>
      </w:r>
      <w:r w:rsidR="0015677D" w:rsidRPr="00F551A3">
        <w:rPr>
          <w:rStyle w:val="None"/>
          <w:rFonts w:ascii="Times Roman" w:hAnsi="Times Roman"/>
          <w:b/>
          <w:bCs/>
          <w:i/>
          <w:iCs/>
          <w:sz w:val="22"/>
          <w:szCs w:val="22"/>
        </w:rPr>
        <w:t xml:space="preserve"> presentazione del volume “Il Volto di Vivaldi” alla Fondazione Ugo e Olga Levi </w:t>
      </w:r>
    </w:p>
    <w:p w14:paraId="5567035E" w14:textId="77777777" w:rsidR="00646AE0" w:rsidRPr="00F551A3" w:rsidRDefault="00646AE0" w:rsidP="00845D10">
      <w:pPr>
        <w:rPr>
          <w:rStyle w:val="None"/>
          <w:rFonts w:ascii="Times Roman" w:eastAsia="Times Roman" w:hAnsi="Times Roman" w:cs="Times Roman"/>
          <w:sz w:val="22"/>
          <w:szCs w:val="22"/>
        </w:rPr>
      </w:pPr>
    </w:p>
    <w:p w14:paraId="00D6B351" w14:textId="6845B20F" w:rsidR="001C3A68" w:rsidRPr="00F551A3" w:rsidRDefault="0015677D" w:rsidP="0015677D">
      <w:pPr>
        <w:jc w:val="both"/>
        <w:rPr>
          <w:rStyle w:val="None"/>
          <w:rFonts w:ascii="Times Roman" w:hAnsi="Times Roman" w:cs="Times New Roman"/>
          <w:sz w:val="21"/>
          <w:szCs w:val="21"/>
        </w:rPr>
      </w:pPr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La programmazione </w:t>
      </w:r>
      <w:r w:rsidR="00760309" w:rsidRPr="00F551A3">
        <w:rPr>
          <w:rStyle w:val="None"/>
          <w:rFonts w:ascii="Times Roman" w:hAnsi="Times Roman" w:cs="Times New Roman"/>
          <w:sz w:val="21"/>
          <w:szCs w:val="21"/>
        </w:rPr>
        <w:t xml:space="preserve">2023 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>della Fondazione Giorg</w:t>
      </w:r>
      <w:bookmarkStart w:id="0" w:name="_GoBack"/>
      <w:bookmarkEnd w:id="0"/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io Cini prende il via con due grandi protagonisti della cultura nazionale e internazionale: </w:t>
      </w:r>
      <w:proofErr w:type="spellStart"/>
      <w:r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>Tat’jana</w:t>
      </w:r>
      <w:proofErr w:type="spellEnd"/>
      <w:r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 xml:space="preserve"> </w:t>
      </w:r>
      <w:proofErr w:type="spellStart"/>
      <w:r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>Pavlova</w:t>
      </w:r>
      <w:proofErr w:type="spellEnd"/>
      <w:r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 xml:space="preserve"> 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>e</w:t>
      </w:r>
      <w:r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 xml:space="preserve"> Antonio Vivaldi.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</w:p>
    <w:p w14:paraId="6BF91020" w14:textId="78E26621" w:rsidR="005614FA" w:rsidRPr="00F551A3" w:rsidRDefault="0015677D" w:rsidP="00B76585">
      <w:pPr>
        <w:jc w:val="both"/>
        <w:rPr>
          <w:rStyle w:val="None"/>
          <w:rFonts w:ascii="Times Roman" w:hAnsi="Times Roman" w:cs="Times New Roman"/>
          <w:sz w:val="21"/>
          <w:szCs w:val="21"/>
        </w:rPr>
      </w:pPr>
      <w:r w:rsidRPr="00F551A3">
        <w:rPr>
          <w:rStyle w:val="None"/>
          <w:rFonts w:ascii="Times Roman" w:hAnsi="Times Roman" w:cs="Times New Roman"/>
          <w:sz w:val="21"/>
          <w:szCs w:val="21"/>
        </w:rPr>
        <w:t>Alla grande attrice e regista russa è dedicata</w:t>
      </w:r>
      <w:r w:rsidR="00DD2A99"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la prima conferenza del ciclo </w:t>
      </w:r>
      <w:r w:rsidR="00984A8C" w:rsidRPr="00F551A3">
        <w:rPr>
          <w:rStyle w:val="None"/>
          <w:rFonts w:ascii="Times Roman" w:hAnsi="Times Roman" w:cs="Times New Roman"/>
          <w:b/>
          <w:i/>
          <w:sz w:val="21"/>
          <w:szCs w:val="21"/>
        </w:rPr>
        <w:t>Storie di donne creative nel XX secolo tra Russia ed Europa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>promossa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="00760309" w:rsidRPr="00F551A3">
        <w:rPr>
          <w:rStyle w:val="None"/>
          <w:rFonts w:ascii="Times Roman" w:hAnsi="Times Roman" w:cs="Times New Roman"/>
          <w:sz w:val="21"/>
          <w:szCs w:val="21"/>
        </w:rPr>
        <w:t xml:space="preserve">per </w:t>
      </w:r>
      <w:r w:rsidR="00DD2A99" w:rsidRPr="00F551A3">
        <w:rPr>
          <w:rStyle w:val="None"/>
          <w:rFonts w:ascii="Times Roman" w:hAnsi="Times Roman" w:cs="Times New Roman"/>
          <w:sz w:val="21"/>
          <w:szCs w:val="21"/>
        </w:rPr>
        <w:t xml:space="preserve">il </w:t>
      </w:r>
      <w:r w:rsidR="00DD2A99" w:rsidRPr="00F551A3">
        <w:rPr>
          <w:rStyle w:val="None"/>
          <w:rFonts w:ascii="Times Roman" w:hAnsi="Times Roman" w:cs="Times New Roman"/>
          <w:b/>
          <w:sz w:val="21"/>
          <w:szCs w:val="21"/>
        </w:rPr>
        <w:t>10 febbraio</w:t>
      </w:r>
      <w:r w:rsidR="00DD2A99"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Pr="00F551A3">
        <w:rPr>
          <w:rStyle w:val="None"/>
          <w:rFonts w:ascii="Times Roman" w:hAnsi="Times Roman" w:cs="Times New Roman"/>
          <w:sz w:val="21"/>
          <w:szCs w:val="21"/>
        </w:rPr>
        <w:t>dall’Istituto per il Teatro e il Melodramma e organizzato dal Dipartimento di Filosofia e Beni Culturali in collaborazione con il progetto LEI Leadership, Energia, Imprenditorialità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>.</w:t>
      </w:r>
      <w:r w:rsidR="005F3295"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>L</w:t>
      </w:r>
      <w:r w:rsidR="005F3295" w:rsidRPr="00F551A3">
        <w:rPr>
          <w:rStyle w:val="None"/>
          <w:rFonts w:ascii="Times Roman" w:hAnsi="Times Roman" w:cs="Times New Roman"/>
          <w:sz w:val="21"/>
          <w:szCs w:val="21"/>
        </w:rPr>
        <w:t xml:space="preserve">a conferenza dal titolo </w:t>
      </w:r>
      <w:r w:rsidR="005F3295" w:rsidRPr="00F551A3">
        <w:rPr>
          <w:rFonts w:ascii="Times Roman" w:hAnsi="Times Roman" w:cs="Times New Roman"/>
          <w:b/>
          <w:i/>
          <w:sz w:val="21"/>
          <w:szCs w:val="21"/>
        </w:rPr>
        <w:t xml:space="preserve">L’arte di </w:t>
      </w:r>
      <w:proofErr w:type="spellStart"/>
      <w:r w:rsidR="005F3295" w:rsidRPr="00F551A3">
        <w:rPr>
          <w:rFonts w:ascii="Times Roman" w:hAnsi="Times Roman" w:cs="Times New Roman"/>
          <w:b/>
          <w:i/>
          <w:sz w:val="21"/>
          <w:szCs w:val="21"/>
        </w:rPr>
        <w:t>Tat’jana</w:t>
      </w:r>
      <w:proofErr w:type="spellEnd"/>
      <w:r w:rsidR="005F3295" w:rsidRPr="00F551A3">
        <w:rPr>
          <w:rFonts w:ascii="Times Roman" w:hAnsi="Times Roman" w:cs="Times New Roman"/>
          <w:b/>
          <w:i/>
          <w:sz w:val="21"/>
          <w:szCs w:val="21"/>
        </w:rPr>
        <w:t xml:space="preserve"> </w:t>
      </w:r>
      <w:proofErr w:type="spellStart"/>
      <w:r w:rsidR="005F3295" w:rsidRPr="00F551A3">
        <w:rPr>
          <w:rFonts w:ascii="Times Roman" w:hAnsi="Times Roman" w:cs="Times New Roman"/>
          <w:b/>
          <w:i/>
          <w:sz w:val="21"/>
          <w:szCs w:val="21"/>
        </w:rPr>
        <w:t>Pavlova</w:t>
      </w:r>
      <w:proofErr w:type="spellEnd"/>
      <w:r w:rsidR="005F3295" w:rsidRPr="00F551A3">
        <w:rPr>
          <w:rFonts w:ascii="Times Roman" w:hAnsi="Times Roman" w:cs="Times New Roman"/>
          <w:b/>
          <w:i/>
          <w:sz w:val="21"/>
          <w:szCs w:val="21"/>
        </w:rPr>
        <w:t xml:space="preserve"> attrice e regista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="001C0FCF">
        <w:rPr>
          <w:rStyle w:val="None"/>
          <w:rFonts w:ascii="Times Roman" w:hAnsi="Times Roman" w:cs="Times New Roman"/>
          <w:sz w:val="21"/>
          <w:szCs w:val="21"/>
        </w:rPr>
        <w:t>è</w:t>
      </w:r>
      <w:r w:rsidR="00760309" w:rsidRPr="00F551A3">
        <w:rPr>
          <w:rStyle w:val="None"/>
          <w:rFonts w:ascii="Times Roman" w:hAnsi="Times Roman" w:cs="Times New Roman"/>
          <w:sz w:val="21"/>
          <w:szCs w:val="21"/>
        </w:rPr>
        <w:t xml:space="preserve"> tenuta</w:t>
      </w:r>
      <w:r w:rsidR="005F3295" w:rsidRPr="00F551A3">
        <w:rPr>
          <w:rStyle w:val="None"/>
          <w:rFonts w:ascii="Times Roman" w:hAnsi="Times Roman" w:cs="Times New Roman"/>
          <w:sz w:val="21"/>
          <w:szCs w:val="21"/>
        </w:rPr>
        <w:t xml:space="preserve"> da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>lla direttrice dell’Istituto, prof</w:t>
      </w:r>
      <w:r w:rsidR="005C6B11" w:rsidRPr="00F551A3">
        <w:rPr>
          <w:rStyle w:val="None"/>
          <w:rFonts w:ascii="Times Roman" w:hAnsi="Times Roman" w:cs="Times New Roman"/>
          <w:sz w:val="21"/>
          <w:szCs w:val="21"/>
        </w:rPr>
        <w:t>.</w:t>
      </w:r>
      <w:r w:rsidR="00E12959" w:rsidRPr="00F551A3">
        <w:rPr>
          <w:rStyle w:val="None"/>
          <w:rFonts w:ascii="Times Roman" w:hAnsi="Times Roman" w:cs="Times New Roman"/>
          <w:sz w:val="21"/>
          <w:szCs w:val="21"/>
        </w:rPr>
        <w:t>ssa</w:t>
      </w:r>
      <w:r w:rsidR="005F3295" w:rsidRPr="00F551A3">
        <w:rPr>
          <w:rStyle w:val="None"/>
          <w:rFonts w:ascii="Times Roman" w:hAnsi="Times Roman" w:cs="Times New Roman"/>
          <w:sz w:val="21"/>
          <w:szCs w:val="21"/>
        </w:rPr>
        <w:t xml:space="preserve"> </w:t>
      </w:r>
      <w:r w:rsidR="005F3295" w:rsidRPr="00F551A3">
        <w:rPr>
          <w:rStyle w:val="None"/>
          <w:rFonts w:ascii="Times Roman" w:hAnsi="Times Roman" w:cs="Times New Roman"/>
          <w:b/>
          <w:sz w:val="21"/>
          <w:szCs w:val="21"/>
        </w:rPr>
        <w:t>Maria Ida Biggi</w:t>
      </w:r>
      <w:r w:rsidR="00AE605D" w:rsidRPr="00F551A3">
        <w:rPr>
          <w:rStyle w:val="None"/>
          <w:rFonts w:ascii="Times Roman" w:hAnsi="Times Roman" w:cs="Times New Roman"/>
          <w:sz w:val="21"/>
          <w:szCs w:val="21"/>
        </w:rPr>
        <w:t>; mentre i</w:t>
      </w:r>
      <w:r w:rsidR="00B76585" w:rsidRPr="00F551A3">
        <w:rPr>
          <w:rStyle w:val="None"/>
          <w:rFonts w:ascii="Times Roman" w:hAnsi="Times Roman" w:cs="Times New Roman"/>
          <w:sz w:val="21"/>
          <w:szCs w:val="21"/>
        </w:rPr>
        <w:t xml:space="preserve">l </w:t>
      </w:r>
      <w:r w:rsidR="00B76585"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>secondo appuntamento</w:t>
      </w:r>
      <w:r w:rsidR="00B76585" w:rsidRPr="00F551A3">
        <w:rPr>
          <w:rStyle w:val="None"/>
          <w:rFonts w:ascii="Times Roman" w:hAnsi="Times Roman" w:cs="Times New Roman"/>
          <w:sz w:val="21"/>
          <w:szCs w:val="21"/>
        </w:rPr>
        <w:t xml:space="preserve"> è in programma per il</w:t>
      </w:r>
      <w:r w:rsidR="00B76585" w:rsidRPr="00F551A3">
        <w:rPr>
          <w:rStyle w:val="None"/>
          <w:rFonts w:ascii="Times Roman" w:hAnsi="Times Roman" w:cs="Times New Roman"/>
          <w:b/>
          <w:bCs/>
          <w:sz w:val="21"/>
          <w:szCs w:val="21"/>
        </w:rPr>
        <w:t xml:space="preserve"> 5 aprile</w:t>
      </w:r>
      <w:r w:rsidR="00834FD6" w:rsidRPr="00F551A3">
        <w:rPr>
          <w:rStyle w:val="None"/>
          <w:rFonts w:ascii="Times Roman" w:hAnsi="Times Roman" w:cs="Times New Roman"/>
          <w:sz w:val="21"/>
          <w:szCs w:val="21"/>
        </w:rPr>
        <w:t xml:space="preserve"> con</w:t>
      </w:r>
      <w:r w:rsidR="00B76585" w:rsidRPr="00F551A3">
        <w:rPr>
          <w:rStyle w:val="None"/>
          <w:rFonts w:ascii="Times Roman" w:hAnsi="Times Roman" w:cs="Times New Roman"/>
          <w:sz w:val="21"/>
          <w:szCs w:val="21"/>
        </w:rPr>
        <w:t xml:space="preserve"> la conferenza </w:t>
      </w:r>
      <w:r w:rsidR="00B76585" w:rsidRPr="00F551A3">
        <w:rPr>
          <w:rStyle w:val="None"/>
          <w:rFonts w:ascii="Times Roman" w:hAnsi="Times Roman" w:cs="Times New Roman"/>
          <w:b/>
          <w:bCs/>
          <w:i/>
          <w:iCs/>
          <w:sz w:val="21"/>
          <w:szCs w:val="21"/>
        </w:rPr>
        <w:t xml:space="preserve">Vera </w:t>
      </w:r>
      <w:proofErr w:type="spellStart"/>
      <w:r w:rsidR="00B76585" w:rsidRPr="00F551A3">
        <w:rPr>
          <w:rStyle w:val="None"/>
          <w:rFonts w:ascii="Times Roman" w:hAnsi="Times Roman" w:cs="Times New Roman"/>
          <w:b/>
          <w:bCs/>
          <w:i/>
          <w:iCs/>
          <w:sz w:val="21"/>
          <w:szCs w:val="21"/>
        </w:rPr>
        <w:t>Komissarževskaja</w:t>
      </w:r>
      <w:proofErr w:type="spellEnd"/>
      <w:r w:rsidR="00B76585" w:rsidRPr="00F551A3">
        <w:rPr>
          <w:rStyle w:val="None"/>
          <w:rFonts w:ascii="Times Roman" w:hAnsi="Times Roman" w:cs="Times New Roman"/>
          <w:b/>
          <w:bCs/>
          <w:i/>
          <w:iCs/>
          <w:sz w:val="21"/>
          <w:szCs w:val="21"/>
        </w:rPr>
        <w:t>, la “piccola Duse” russa, tra teatro e fotografia.</w:t>
      </w:r>
    </w:p>
    <w:p w14:paraId="4CEC99CE" w14:textId="77777777" w:rsidR="005614FA" w:rsidRPr="00F551A3" w:rsidRDefault="005614FA" w:rsidP="00DD2A99">
      <w:pPr>
        <w:jc w:val="both"/>
        <w:rPr>
          <w:rStyle w:val="None"/>
          <w:rFonts w:ascii="Times Roman" w:hAnsi="Times Roman"/>
          <w:sz w:val="21"/>
          <w:szCs w:val="21"/>
        </w:rPr>
      </w:pPr>
    </w:p>
    <w:p w14:paraId="455D74C6" w14:textId="725FFF84" w:rsidR="00A93064" w:rsidRPr="00F551A3" w:rsidRDefault="00A93064" w:rsidP="00A93064">
      <w:pPr>
        <w:jc w:val="both"/>
        <w:rPr>
          <w:rStyle w:val="None"/>
          <w:rFonts w:ascii="Times Roman" w:hAnsi="Times Roman"/>
          <w:sz w:val="21"/>
          <w:szCs w:val="21"/>
        </w:rPr>
      </w:pPr>
      <w:r w:rsidRPr="00F551A3">
        <w:rPr>
          <w:rStyle w:val="None"/>
          <w:rFonts w:ascii="Times Roman" w:hAnsi="Times Roman"/>
          <w:sz w:val="21"/>
          <w:szCs w:val="21"/>
        </w:rPr>
        <w:t xml:space="preserve">Dal </w:t>
      </w:r>
      <w:r w:rsidRPr="00F551A3">
        <w:rPr>
          <w:rStyle w:val="None"/>
          <w:rFonts w:ascii="Times Roman" w:hAnsi="Times Roman"/>
          <w:b/>
          <w:sz w:val="21"/>
          <w:szCs w:val="21"/>
        </w:rPr>
        <w:t>13 al 15 febbraio</w:t>
      </w:r>
      <w:r w:rsidRPr="00F551A3">
        <w:rPr>
          <w:rStyle w:val="None"/>
          <w:rFonts w:ascii="Times Roman" w:hAnsi="Times Roman"/>
          <w:sz w:val="21"/>
          <w:szCs w:val="21"/>
        </w:rPr>
        <w:t xml:space="preserve"> l’Istituto Italiano Antonio Vivaldi diretto da Francesco Fanna organizza il seminario </w:t>
      </w:r>
      <w:r w:rsidRPr="00F551A3">
        <w:rPr>
          <w:rStyle w:val="None"/>
          <w:rFonts w:ascii="Times Roman" w:hAnsi="Times Roman"/>
          <w:b/>
          <w:i/>
          <w:sz w:val="21"/>
          <w:szCs w:val="21"/>
        </w:rPr>
        <w:t>Interpretare Vivaldi a partire dai suoi manoscritti</w:t>
      </w:r>
      <w:r w:rsidRPr="00F551A3">
        <w:rPr>
          <w:rStyle w:val="None"/>
          <w:rFonts w:ascii="Times Roman" w:hAnsi="Times Roman"/>
          <w:b/>
          <w:sz w:val="21"/>
          <w:szCs w:val="21"/>
        </w:rPr>
        <w:t xml:space="preserve"> con Federico Maria Sardelli</w:t>
      </w:r>
      <w:r w:rsidRPr="00F551A3">
        <w:rPr>
          <w:rStyle w:val="None"/>
          <w:rFonts w:ascii="Times Roman" w:hAnsi="Times Roman"/>
          <w:sz w:val="21"/>
          <w:szCs w:val="21"/>
        </w:rPr>
        <w:t xml:space="preserve">. Nel corso delle tre giornate i partecipanti approfondiranno la prassi esecutiva della musica vivaldiana attraverso lo studio delle fonti manoscritte del grande compositore veneziano e delle molte indicazioni interpretative che vi sono contenute. </w:t>
      </w:r>
      <w:r w:rsidRPr="00F551A3">
        <w:rPr>
          <w:rStyle w:val="None"/>
          <w:rFonts w:ascii="Times Roman" w:hAnsi="Times Roman"/>
          <w:b/>
          <w:sz w:val="21"/>
          <w:szCs w:val="21"/>
        </w:rPr>
        <w:t>Martedì 14 febbraio</w:t>
      </w:r>
      <w:r w:rsidRPr="00F551A3">
        <w:rPr>
          <w:rStyle w:val="None"/>
          <w:rFonts w:ascii="Times Roman" w:hAnsi="Times Roman"/>
          <w:sz w:val="21"/>
          <w:szCs w:val="21"/>
        </w:rPr>
        <w:t xml:space="preserve">, alle ore 18,00, verrà presentato alla Fondazione Ugo e Olga Levi il volume di Federico Maria Sardelli </w:t>
      </w:r>
      <w:r w:rsidRPr="00F551A3">
        <w:rPr>
          <w:rStyle w:val="None"/>
          <w:rFonts w:ascii="Times Roman" w:hAnsi="Times Roman"/>
          <w:b/>
          <w:i/>
          <w:sz w:val="21"/>
          <w:szCs w:val="21"/>
        </w:rPr>
        <w:t>Il volto di Vivaldi</w:t>
      </w:r>
      <w:r w:rsidRPr="00F551A3">
        <w:rPr>
          <w:rStyle w:val="None"/>
          <w:rFonts w:ascii="Times Roman" w:hAnsi="Times Roman"/>
          <w:sz w:val="21"/>
          <w:szCs w:val="21"/>
        </w:rPr>
        <w:t xml:space="preserve">, Sellerio, 2021. Dialogo con l’autore a cura di Giada Viviani, musicologa, e Myriam Zerbi, storica dell’arte. </w:t>
      </w:r>
      <w:r w:rsidR="00760309" w:rsidRPr="00F551A3">
        <w:rPr>
          <w:rStyle w:val="None"/>
          <w:rFonts w:ascii="Times Roman" w:hAnsi="Times Roman"/>
          <w:sz w:val="21"/>
          <w:szCs w:val="21"/>
        </w:rPr>
        <w:t>L’i</w:t>
      </w:r>
      <w:r w:rsidRPr="00F551A3">
        <w:rPr>
          <w:rStyle w:val="None"/>
          <w:rFonts w:ascii="Times Roman" w:hAnsi="Times Roman"/>
          <w:sz w:val="21"/>
          <w:szCs w:val="21"/>
        </w:rPr>
        <w:t>ngresso alla presentazione del volume è libero fino ad esaurimento dei posti.</w:t>
      </w:r>
    </w:p>
    <w:p w14:paraId="30653F48" w14:textId="77777777" w:rsidR="00DD2A99" w:rsidRPr="00F551A3" w:rsidRDefault="00DD2A99" w:rsidP="00DD2A99">
      <w:pPr>
        <w:jc w:val="both"/>
        <w:rPr>
          <w:rStyle w:val="None"/>
          <w:rFonts w:ascii="Times Roman" w:hAnsi="Times Roman"/>
          <w:sz w:val="21"/>
          <w:szCs w:val="21"/>
        </w:rPr>
      </w:pPr>
    </w:p>
    <w:p w14:paraId="37397144" w14:textId="77777777" w:rsidR="005614FA" w:rsidRPr="00F551A3" w:rsidRDefault="005614FA" w:rsidP="00DD2A99">
      <w:pPr>
        <w:jc w:val="both"/>
        <w:rPr>
          <w:rStyle w:val="None"/>
          <w:rFonts w:ascii="Times Roman" w:hAnsi="Times Roman"/>
          <w:sz w:val="21"/>
          <w:szCs w:val="21"/>
        </w:rPr>
      </w:pPr>
    </w:p>
    <w:p w14:paraId="31BB1BD0" w14:textId="77777777" w:rsidR="005614FA" w:rsidRPr="00F551A3" w:rsidRDefault="005614FA" w:rsidP="00DD2A99">
      <w:pPr>
        <w:jc w:val="both"/>
        <w:rPr>
          <w:rStyle w:val="None"/>
          <w:rFonts w:ascii="Times Roman" w:hAnsi="Times Roman"/>
          <w:sz w:val="21"/>
          <w:szCs w:val="21"/>
          <w:u w:val="single"/>
        </w:rPr>
      </w:pPr>
      <w:r w:rsidRPr="00F551A3">
        <w:rPr>
          <w:rStyle w:val="None"/>
          <w:rFonts w:ascii="Times Roman" w:hAnsi="Times Roman"/>
          <w:sz w:val="21"/>
          <w:szCs w:val="21"/>
          <w:u w:val="single"/>
        </w:rPr>
        <w:t>Descrizione</w:t>
      </w:r>
    </w:p>
    <w:p w14:paraId="7226D9CB" w14:textId="77777777" w:rsidR="00DD2A99" w:rsidRPr="00F551A3" w:rsidRDefault="00DD2A99" w:rsidP="00DD2A99">
      <w:pPr>
        <w:jc w:val="both"/>
        <w:rPr>
          <w:rStyle w:val="None"/>
          <w:rFonts w:ascii="Times Roman" w:hAnsi="Times Roman"/>
          <w:b/>
          <w:i/>
          <w:sz w:val="21"/>
          <w:szCs w:val="21"/>
        </w:rPr>
      </w:pPr>
      <w:r w:rsidRPr="00F551A3">
        <w:rPr>
          <w:rStyle w:val="None"/>
          <w:rFonts w:ascii="Times Roman" w:hAnsi="Times Roman"/>
          <w:b/>
          <w:sz w:val="21"/>
          <w:szCs w:val="21"/>
        </w:rPr>
        <w:t>Ciclo di conferenze</w:t>
      </w:r>
      <w:r w:rsidRPr="00F551A3">
        <w:rPr>
          <w:rStyle w:val="None"/>
          <w:rFonts w:ascii="Times Roman" w:hAnsi="Times Roman"/>
          <w:b/>
          <w:i/>
          <w:sz w:val="21"/>
          <w:szCs w:val="21"/>
        </w:rPr>
        <w:t xml:space="preserve"> Storie di donne creative nel XX secolo tra Russia ed Europa</w:t>
      </w:r>
    </w:p>
    <w:p w14:paraId="577E3BC7" w14:textId="3F98C2F0" w:rsidR="005614FA" w:rsidRPr="00F551A3" w:rsidRDefault="003939FE" w:rsidP="005614FA">
      <w:pPr>
        <w:jc w:val="both"/>
        <w:rPr>
          <w:rStyle w:val="None"/>
          <w:rFonts w:ascii="Times Roman" w:hAnsi="Times Roman"/>
          <w:sz w:val="21"/>
          <w:szCs w:val="21"/>
        </w:rPr>
      </w:pPr>
      <w:r w:rsidRPr="00F551A3">
        <w:rPr>
          <w:rStyle w:val="None"/>
          <w:rFonts w:ascii="Times Roman" w:hAnsi="Times Roman"/>
          <w:sz w:val="21"/>
          <w:szCs w:val="21"/>
        </w:rPr>
        <w:t>Il ciclo prevede nove incontri tematici, da febbraio a maggio 2023, di alta divulgazione, dedicati all’approfondimento biografico e all’attività artistica di personaggi femminili emblematici del Novecento. Artiste, musiciste, attrici,</w:t>
      </w:r>
      <w:r w:rsidR="00760309" w:rsidRPr="00F551A3">
        <w:rPr>
          <w:rStyle w:val="None"/>
          <w:rFonts w:ascii="Times Roman" w:hAnsi="Times Roman"/>
          <w:sz w:val="21"/>
          <w:szCs w:val="21"/>
        </w:rPr>
        <w:t xml:space="preserve"> ballerine, designer, fotografe</w:t>
      </w:r>
      <w:r w:rsidRPr="00F551A3">
        <w:rPr>
          <w:rStyle w:val="None"/>
          <w:rFonts w:ascii="Times Roman" w:hAnsi="Times Roman"/>
          <w:sz w:val="21"/>
          <w:szCs w:val="21"/>
        </w:rPr>
        <w:t xml:space="preserve"> e molto di più, le donne raccontate sono “amazzoni” del loro tempo, eclettiche, all’avanguardia e cosmopolite. Ripercorrere le loro storie permetterà di riflettere sul superamento di confini identitari e nazionali. Caratterizzati da un approccio storico-artistico e culturologico, gli incontri saranno tenuti da professori, dottorandi ed esperti della materia.</w:t>
      </w:r>
      <w:r w:rsidR="005614FA" w:rsidRPr="00F551A3">
        <w:rPr>
          <w:rStyle w:val="None"/>
          <w:rFonts w:ascii="Times Roman" w:hAnsi="Times Roman"/>
          <w:sz w:val="21"/>
          <w:szCs w:val="21"/>
        </w:rPr>
        <w:t xml:space="preserve"> </w:t>
      </w:r>
      <w:r w:rsidR="00AE605D" w:rsidRPr="00F551A3">
        <w:rPr>
          <w:rStyle w:val="None"/>
          <w:rFonts w:ascii="Times Roman" w:hAnsi="Times Roman"/>
          <w:sz w:val="21"/>
          <w:szCs w:val="21"/>
        </w:rPr>
        <w:t xml:space="preserve">Il primo appuntamento </w:t>
      </w:r>
      <w:r w:rsidR="003A3923" w:rsidRPr="00F551A3">
        <w:rPr>
          <w:rStyle w:val="None"/>
          <w:rFonts w:ascii="Times Roman" w:hAnsi="Times Roman"/>
          <w:sz w:val="21"/>
          <w:szCs w:val="21"/>
        </w:rPr>
        <w:t>al</w:t>
      </w:r>
      <w:r w:rsidR="00AE605D" w:rsidRPr="00F551A3">
        <w:rPr>
          <w:rStyle w:val="None"/>
          <w:rFonts w:ascii="Times Roman" w:hAnsi="Times Roman"/>
          <w:sz w:val="21"/>
          <w:szCs w:val="21"/>
        </w:rPr>
        <w:t xml:space="preserve">la Fondazione Giorgio Cini si terrà il </w:t>
      </w:r>
      <w:r w:rsidR="00AE605D" w:rsidRPr="00F551A3">
        <w:rPr>
          <w:rStyle w:val="None"/>
          <w:rFonts w:ascii="Times Roman" w:hAnsi="Times Roman"/>
          <w:b/>
          <w:sz w:val="21"/>
          <w:szCs w:val="21"/>
        </w:rPr>
        <w:t>10 febbraio 2023</w:t>
      </w:r>
      <w:r w:rsidR="00AE605D" w:rsidRPr="00F551A3">
        <w:rPr>
          <w:rStyle w:val="None"/>
          <w:rFonts w:ascii="Times Roman" w:hAnsi="Times Roman"/>
          <w:sz w:val="21"/>
          <w:szCs w:val="21"/>
        </w:rPr>
        <w:t xml:space="preserve">, con la prof.ssa Biggi che parlerà dell’attrice e regista </w:t>
      </w:r>
      <w:proofErr w:type="spellStart"/>
      <w:r w:rsidR="00AE605D" w:rsidRPr="00F551A3">
        <w:rPr>
          <w:rStyle w:val="None"/>
          <w:rFonts w:ascii="Times Roman" w:hAnsi="Times Roman" w:cs="Times New Roman"/>
          <w:bCs/>
          <w:sz w:val="21"/>
          <w:szCs w:val="21"/>
        </w:rPr>
        <w:t>Tat’jana</w:t>
      </w:r>
      <w:proofErr w:type="spellEnd"/>
      <w:r w:rsidR="00AE605D" w:rsidRPr="00F551A3">
        <w:rPr>
          <w:rStyle w:val="None"/>
          <w:rFonts w:ascii="Times Roman" w:hAnsi="Times Roman" w:cs="Times New Roman"/>
          <w:bCs/>
          <w:sz w:val="21"/>
          <w:szCs w:val="21"/>
        </w:rPr>
        <w:t xml:space="preserve"> </w:t>
      </w:r>
      <w:proofErr w:type="spellStart"/>
      <w:r w:rsidR="00AE605D" w:rsidRPr="00F551A3">
        <w:rPr>
          <w:rStyle w:val="None"/>
          <w:rFonts w:ascii="Times Roman" w:hAnsi="Times Roman" w:cs="Times New Roman"/>
          <w:bCs/>
          <w:sz w:val="21"/>
          <w:szCs w:val="21"/>
        </w:rPr>
        <w:t>Pavlova</w:t>
      </w:r>
      <w:proofErr w:type="spellEnd"/>
      <w:r w:rsidR="00AE605D" w:rsidRPr="00F551A3">
        <w:rPr>
          <w:rStyle w:val="None"/>
          <w:rFonts w:ascii="Times Roman" w:hAnsi="Times Roman"/>
          <w:sz w:val="21"/>
          <w:szCs w:val="21"/>
        </w:rPr>
        <w:t>; mentre la</w:t>
      </w:r>
      <w:r w:rsidR="005614FA" w:rsidRPr="00F551A3">
        <w:rPr>
          <w:rStyle w:val="None"/>
          <w:rFonts w:ascii="Times Roman" w:hAnsi="Times Roman"/>
          <w:sz w:val="21"/>
          <w:szCs w:val="21"/>
        </w:rPr>
        <w:t xml:space="preserve"> second</w:t>
      </w:r>
      <w:r w:rsidR="00AE605D" w:rsidRPr="00F551A3">
        <w:rPr>
          <w:rStyle w:val="None"/>
          <w:rFonts w:ascii="Times Roman" w:hAnsi="Times Roman"/>
          <w:sz w:val="21"/>
          <w:szCs w:val="21"/>
        </w:rPr>
        <w:t>a</w:t>
      </w:r>
      <w:r w:rsidR="005614FA" w:rsidRPr="00F551A3">
        <w:rPr>
          <w:rStyle w:val="None"/>
          <w:rFonts w:ascii="Times Roman" w:hAnsi="Times Roman"/>
          <w:sz w:val="21"/>
          <w:szCs w:val="21"/>
        </w:rPr>
        <w:t xml:space="preserve"> </w:t>
      </w:r>
      <w:r w:rsidR="00AE605D" w:rsidRPr="00F551A3">
        <w:rPr>
          <w:rStyle w:val="None"/>
          <w:rFonts w:ascii="Times Roman" w:hAnsi="Times Roman"/>
          <w:sz w:val="21"/>
          <w:szCs w:val="21"/>
        </w:rPr>
        <w:t xml:space="preserve">conferenza </w:t>
      </w:r>
      <w:r w:rsidR="005614FA" w:rsidRPr="00F551A3">
        <w:rPr>
          <w:rStyle w:val="None"/>
          <w:rFonts w:ascii="Times Roman" w:hAnsi="Times Roman"/>
          <w:sz w:val="21"/>
          <w:szCs w:val="21"/>
        </w:rPr>
        <w:t xml:space="preserve">si terrà il </w:t>
      </w:r>
      <w:r w:rsidR="005614FA" w:rsidRPr="00F551A3">
        <w:rPr>
          <w:rStyle w:val="None"/>
          <w:rFonts w:ascii="Times Roman" w:hAnsi="Times Roman"/>
          <w:b/>
          <w:sz w:val="21"/>
          <w:szCs w:val="21"/>
        </w:rPr>
        <w:t>5 aprile 2023</w:t>
      </w:r>
      <w:r w:rsidR="008E2C36" w:rsidRPr="00F551A3">
        <w:rPr>
          <w:rStyle w:val="None"/>
          <w:rFonts w:ascii="Times Roman" w:hAnsi="Times Roman"/>
          <w:sz w:val="21"/>
          <w:szCs w:val="21"/>
        </w:rPr>
        <w:t>, occasione in cui</w:t>
      </w:r>
      <w:r w:rsidR="005614FA" w:rsidRPr="00F551A3">
        <w:rPr>
          <w:rStyle w:val="None"/>
          <w:rFonts w:ascii="Times Roman" w:hAnsi="Times Roman"/>
          <w:sz w:val="21"/>
          <w:szCs w:val="21"/>
        </w:rPr>
        <w:t xml:space="preserve"> Marianna Zannoni parlerà dell’attrice Vera </w:t>
      </w:r>
      <w:proofErr w:type="spellStart"/>
      <w:r w:rsidR="005614FA" w:rsidRPr="00F551A3">
        <w:rPr>
          <w:rStyle w:val="None"/>
          <w:rFonts w:ascii="Times Roman" w:hAnsi="Times Roman"/>
          <w:sz w:val="21"/>
          <w:szCs w:val="21"/>
        </w:rPr>
        <w:t>Komissarževskaja</w:t>
      </w:r>
      <w:proofErr w:type="spellEnd"/>
      <w:r w:rsidR="005614FA" w:rsidRPr="00F551A3">
        <w:rPr>
          <w:rStyle w:val="None"/>
          <w:rFonts w:ascii="Times Roman" w:hAnsi="Times Roman"/>
          <w:sz w:val="21"/>
          <w:szCs w:val="21"/>
        </w:rPr>
        <w:t>.</w:t>
      </w:r>
    </w:p>
    <w:p w14:paraId="20C82506" w14:textId="77777777" w:rsidR="00DD2A99" w:rsidRPr="00F551A3" w:rsidRDefault="00DD2A99" w:rsidP="00DD2A99">
      <w:pPr>
        <w:jc w:val="both"/>
        <w:rPr>
          <w:rStyle w:val="None"/>
          <w:rFonts w:ascii="Times Roman" w:hAnsi="Times Roman"/>
          <w:sz w:val="21"/>
          <w:szCs w:val="21"/>
        </w:rPr>
      </w:pPr>
    </w:p>
    <w:p w14:paraId="700648EF" w14:textId="77777777" w:rsidR="00A93064" w:rsidRPr="00F551A3" w:rsidRDefault="00A93064" w:rsidP="00A93064">
      <w:pPr>
        <w:jc w:val="both"/>
        <w:rPr>
          <w:rStyle w:val="None"/>
          <w:rFonts w:ascii="Times Roman" w:hAnsi="Times Roman"/>
          <w:sz w:val="21"/>
          <w:szCs w:val="21"/>
        </w:rPr>
      </w:pPr>
      <w:r w:rsidRPr="00F551A3">
        <w:rPr>
          <w:rStyle w:val="None"/>
          <w:rFonts w:ascii="Times Roman" w:hAnsi="Times Roman"/>
          <w:b/>
          <w:i/>
          <w:sz w:val="21"/>
          <w:szCs w:val="21"/>
        </w:rPr>
        <w:t>Interpretare Vivaldi a partire dai suoi manoscritti</w:t>
      </w:r>
      <w:r w:rsidRPr="00F551A3">
        <w:rPr>
          <w:rStyle w:val="None"/>
          <w:rFonts w:ascii="Times Roman" w:hAnsi="Times Roman"/>
          <w:b/>
          <w:sz w:val="21"/>
          <w:szCs w:val="21"/>
        </w:rPr>
        <w:t xml:space="preserve"> con Federico Maria Sardelli</w:t>
      </w:r>
    </w:p>
    <w:p w14:paraId="3C28F5A8" w14:textId="77777777" w:rsidR="00A93064" w:rsidRPr="00F551A3" w:rsidRDefault="00A93064" w:rsidP="00A93064">
      <w:pPr>
        <w:jc w:val="both"/>
        <w:rPr>
          <w:rStyle w:val="None"/>
          <w:rFonts w:ascii="Times Roman" w:hAnsi="Times Roman"/>
          <w:sz w:val="21"/>
          <w:szCs w:val="21"/>
        </w:rPr>
      </w:pPr>
      <w:r w:rsidRPr="00F551A3">
        <w:rPr>
          <w:rStyle w:val="None"/>
          <w:rFonts w:ascii="Times Roman" w:hAnsi="Times Roman"/>
          <w:sz w:val="21"/>
          <w:szCs w:val="21"/>
        </w:rPr>
        <w:t>Vivaldi è il compositore che, più di qualsiasi altro suo contemporaneo, ha disseminato le sue partiture d’indicazioni preziose per l’esecutore: radunarle da tutti i manoscritti, imparare a leggerle e contestualizzarle, offre un grande aiuto alla prassi esecutiva, dà risposta a molte domande e permette di correggere numerosi vizi ed equivoci dei nostri tempi.</w:t>
      </w:r>
    </w:p>
    <w:p w14:paraId="0A64F930" w14:textId="77777777" w:rsidR="00A93064" w:rsidRPr="00F551A3" w:rsidRDefault="00A93064" w:rsidP="00A93064">
      <w:pPr>
        <w:jc w:val="both"/>
        <w:rPr>
          <w:rStyle w:val="None"/>
          <w:rFonts w:ascii="Times Roman" w:hAnsi="Times Roman"/>
          <w:sz w:val="21"/>
          <w:szCs w:val="21"/>
        </w:rPr>
      </w:pPr>
      <w:r w:rsidRPr="00F551A3">
        <w:rPr>
          <w:rStyle w:val="None"/>
          <w:rFonts w:ascii="Times Roman" w:hAnsi="Times Roman"/>
          <w:sz w:val="21"/>
          <w:szCs w:val="21"/>
        </w:rPr>
        <w:t xml:space="preserve">Durante il corso verranno approfondite varie tematiche: come conoscere le fonti e la produzione vivaldiana; imparare a leggere i manoscritti autografi e le indicazioni interpretative di Vivaldi.  I partecipanti saranno invitati a porre domande, a eseguire qualche passo </w:t>
      </w:r>
      <w:r w:rsidRPr="00F551A3">
        <w:rPr>
          <w:rStyle w:val="None"/>
          <w:rFonts w:ascii="Times Roman" w:hAnsi="Times Roman"/>
          <w:sz w:val="21"/>
          <w:szCs w:val="21"/>
        </w:rPr>
        <w:lastRenderedPageBreak/>
        <w:t>con il loro strumento o voce, a riconoscere indicazioni manoscritte, a discutere casi particolari.</w:t>
      </w:r>
    </w:p>
    <w:p w14:paraId="76CC3029" w14:textId="77777777" w:rsidR="00174330" w:rsidRPr="00F551A3" w:rsidRDefault="00174330" w:rsidP="00845D10">
      <w:pPr>
        <w:spacing w:line="288" w:lineRule="auto"/>
        <w:jc w:val="both"/>
        <w:rPr>
          <w:rStyle w:val="None"/>
          <w:rFonts w:ascii="Times Roman" w:eastAsia="Times Roman" w:hAnsi="Times Roman" w:cs="Times Roman"/>
          <w:sz w:val="21"/>
          <w:szCs w:val="21"/>
        </w:rPr>
      </w:pPr>
    </w:p>
    <w:p w14:paraId="12608B36" w14:textId="4EDCA9B4" w:rsidR="00174330" w:rsidRPr="00F551A3" w:rsidRDefault="00174330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</w:p>
    <w:p w14:paraId="02673995" w14:textId="4D18BEC7" w:rsidR="001C3A68" w:rsidRPr="00F551A3" w:rsidRDefault="001C3A68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</w:p>
    <w:p w14:paraId="495BB43B" w14:textId="77777777" w:rsidR="001C3A68" w:rsidRPr="00F551A3" w:rsidRDefault="001C3A68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</w:p>
    <w:p w14:paraId="1CC942E7" w14:textId="77777777" w:rsidR="00174330" w:rsidRPr="00F551A3" w:rsidRDefault="00537FC3" w:rsidP="00845D10">
      <w:pPr>
        <w:spacing w:line="288" w:lineRule="auto"/>
        <w:rPr>
          <w:rStyle w:val="None"/>
          <w:rFonts w:ascii="Times Roman" w:eastAsia="Times Roman" w:hAnsi="Times Roman" w:cs="Times Roman"/>
          <w:b/>
          <w:bCs/>
          <w:sz w:val="20"/>
          <w:szCs w:val="20"/>
        </w:rPr>
      </w:pPr>
      <w:r w:rsidRPr="00F551A3">
        <w:rPr>
          <w:rStyle w:val="None"/>
          <w:rFonts w:ascii="Times Roman" w:hAnsi="Times Roman"/>
          <w:b/>
          <w:bCs/>
          <w:sz w:val="20"/>
          <w:szCs w:val="20"/>
        </w:rPr>
        <w:t>Informazioni per la stampa:</w:t>
      </w:r>
    </w:p>
    <w:p w14:paraId="701858CE" w14:textId="77777777" w:rsidR="00174330" w:rsidRPr="00F551A3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 w:rsidRPr="00F551A3">
        <w:rPr>
          <w:rStyle w:val="None"/>
          <w:rFonts w:ascii="Times Roman" w:hAnsi="Times Roman"/>
          <w:sz w:val="20"/>
          <w:szCs w:val="20"/>
        </w:rPr>
        <w:t xml:space="preserve">Fondazione Giorgio Cini </w:t>
      </w:r>
      <w:proofErr w:type="spellStart"/>
      <w:r w:rsidRPr="00F551A3">
        <w:rPr>
          <w:rStyle w:val="None"/>
          <w:rFonts w:ascii="Times Roman" w:hAnsi="Times Roman"/>
          <w:sz w:val="20"/>
          <w:szCs w:val="20"/>
        </w:rPr>
        <w:t>onlus</w:t>
      </w:r>
      <w:proofErr w:type="spellEnd"/>
    </w:p>
    <w:p w14:paraId="7113BC36" w14:textId="77777777" w:rsidR="00174330" w:rsidRPr="00F551A3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 w:rsidRPr="00F551A3">
        <w:rPr>
          <w:rStyle w:val="None"/>
          <w:rFonts w:ascii="Times Roman" w:hAnsi="Times Roman"/>
          <w:sz w:val="20"/>
          <w:szCs w:val="20"/>
        </w:rPr>
        <w:t>Ufficio Stampa</w:t>
      </w:r>
    </w:p>
    <w:p w14:paraId="1D285AAE" w14:textId="77777777" w:rsidR="00174330" w:rsidRPr="00F551A3" w:rsidRDefault="00537FC3">
      <w:pPr>
        <w:spacing w:line="288" w:lineRule="auto"/>
        <w:ind w:right="263"/>
        <w:rPr>
          <w:rStyle w:val="None"/>
          <w:rFonts w:ascii="Times Roman" w:eastAsia="Times Roman" w:hAnsi="Times Roman" w:cs="Times Roman"/>
          <w:sz w:val="20"/>
          <w:szCs w:val="20"/>
        </w:rPr>
      </w:pPr>
      <w:r w:rsidRPr="00F551A3">
        <w:rPr>
          <w:rStyle w:val="None"/>
          <w:rFonts w:ascii="Times Roman" w:hAnsi="Times Roman"/>
          <w:sz w:val="20"/>
          <w:szCs w:val="20"/>
        </w:rPr>
        <w:t>tel. +39 041 2710280</w:t>
      </w:r>
    </w:p>
    <w:p w14:paraId="302B90D1" w14:textId="77777777" w:rsidR="00174330" w:rsidRPr="00F551A3" w:rsidRDefault="00537FC3">
      <w:pPr>
        <w:spacing w:line="288" w:lineRule="auto"/>
        <w:ind w:right="263"/>
        <w:rPr>
          <w:rStyle w:val="Hyperlink0"/>
        </w:rPr>
      </w:pPr>
      <w:r w:rsidRPr="00F551A3">
        <w:rPr>
          <w:rStyle w:val="None"/>
          <w:rFonts w:ascii="Times Roman" w:hAnsi="Times Roman"/>
          <w:sz w:val="20"/>
          <w:szCs w:val="20"/>
        </w:rPr>
        <w:t xml:space="preserve">email: </w:t>
      </w:r>
      <w:hyperlink r:id="rId6" w:history="1">
        <w:r w:rsidRPr="00F551A3">
          <w:rPr>
            <w:rStyle w:val="Hyperlink0"/>
          </w:rPr>
          <w:t>stampa@cini.it</w:t>
        </w:r>
      </w:hyperlink>
    </w:p>
    <w:p w14:paraId="125F5FF8" w14:textId="77777777" w:rsidR="00174330" w:rsidRDefault="007D705A">
      <w:pPr>
        <w:spacing w:line="288" w:lineRule="auto"/>
        <w:ind w:right="263"/>
      </w:pPr>
      <w:hyperlink r:id="rId7" w:history="1">
        <w:r w:rsidR="00537FC3" w:rsidRPr="00F551A3">
          <w:rPr>
            <w:rStyle w:val="Hyperlink1"/>
          </w:rPr>
          <w:t>www.cini.it/press-release</w:t>
        </w:r>
      </w:hyperlink>
    </w:p>
    <w:sectPr w:rsidR="00174330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7B852" w14:textId="77777777" w:rsidR="007D705A" w:rsidRDefault="007D705A">
      <w:r>
        <w:separator/>
      </w:r>
    </w:p>
  </w:endnote>
  <w:endnote w:type="continuationSeparator" w:id="0">
    <w:p w14:paraId="3C6F2867" w14:textId="77777777" w:rsidR="007D705A" w:rsidRDefault="007D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3592" w14:textId="77777777" w:rsidR="00174330" w:rsidRDefault="001743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DC64" w14:textId="77777777" w:rsidR="007D705A" w:rsidRDefault="007D705A">
      <w:r>
        <w:separator/>
      </w:r>
    </w:p>
  </w:footnote>
  <w:footnote w:type="continuationSeparator" w:id="0">
    <w:p w14:paraId="6300559B" w14:textId="77777777" w:rsidR="007D705A" w:rsidRDefault="007D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4F50" w14:textId="77777777" w:rsidR="00174330" w:rsidRDefault="00537FC3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4574E31" wp14:editId="045F9EB9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47" cy="10691496"/>
              <wp:effectExtent l="0" t="0" r="0" b="0"/>
              <wp:wrapNone/>
              <wp:docPr id="1073741825" name="officeArt object" descr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47" cy="10691496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8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358C86A" wp14:editId="600D86F6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30"/>
    <w:rsid w:val="00077E49"/>
    <w:rsid w:val="000D1027"/>
    <w:rsid w:val="00142BB2"/>
    <w:rsid w:val="0015677D"/>
    <w:rsid w:val="00174330"/>
    <w:rsid w:val="001C0FCF"/>
    <w:rsid w:val="001C3A68"/>
    <w:rsid w:val="001D63B4"/>
    <w:rsid w:val="002A2F47"/>
    <w:rsid w:val="002A36BA"/>
    <w:rsid w:val="00350507"/>
    <w:rsid w:val="003939FE"/>
    <w:rsid w:val="003A3923"/>
    <w:rsid w:val="003A4612"/>
    <w:rsid w:val="004074D9"/>
    <w:rsid w:val="004D5886"/>
    <w:rsid w:val="00526A61"/>
    <w:rsid w:val="00537FC3"/>
    <w:rsid w:val="005614FA"/>
    <w:rsid w:val="00590E22"/>
    <w:rsid w:val="005C6600"/>
    <w:rsid w:val="005C6B11"/>
    <w:rsid w:val="005F3295"/>
    <w:rsid w:val="00632541"/>
    <w:rsid w:val="00646AE0"/>
    <w:rsid w:val="006758EB"/>
    <w:rsid w:val="00734F79"/>
    <w:rsid w:val="00740A87"/>
    <w:rsid w:val="00760309"/>
    <w:rsid w:val="007735F6"/>
    <w:rsid w:val="007A3C12"/>
    <w:rsid w:val="007D705A"/>
    <w:rsid w:val="00834FD6"/>
    <w:rsid w:val="00845D10"/>
    <w:rsid w:val="008E2C36"/>
    <w:rsid w:val="008E612D"/>
    <w:rsid w:val="008E6195"/>
    <w:rsid w:val="008F4064"/>
    <w:rsid w:val="00954EE1"/>
    <w:rsid w:val="00984A8C"/>
    <w:rsid w:val="00A4633C"/>
    <w:rsid w:val="00A93064"/>
    <w:rsid w:val="00AB6175"/>
    <w:rsid w:val="00AE605D"/>
    <w:rsid w:val="00B15B6B"/>
    <w:rsid w:val="00B347C0"/>
    <w:rsid w:val="00B76585"/>
    <w:rsid w:val="00BE4018"/>
    <w:rsid w:val="00C7383F"/>
    <w:rsid w:val="00CA5CD9"/>
    <w:rsid w:val="00D619F5"/>
    <w:rsid w:val="00D8082E"/>
    <w:rsid w:val="00DD2A99"/>
    <w:rsid w:val="00E12959"/>
    <w:rsid w:val="00E231BB"/>
    <w:rsid w:val="00F551A3"/>
    <w:rsid w:val="00F83634"/>
    <w:rsid w:val="00F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53D"/>
  <w15:docId w15:val="{A0538806-7364-944F-BC8A-10D5F70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it-IT"/>
    </w:rPr>
  </w:style>
  <w:style w:type="character" w:customStyle="1" w:styleId="Hyperlink0">
    <w:name w:val="Hyperlink.0"/>
    <w:basedOn w:val="None"/>
    <w:rPr>
      <w:rFonts w:ascii="Times Roman" w:eastAsia="Times Roman" w:hAnsi="Times Roman" w:cs="Times Roman"/>
      <w:sz w:val="20"/>
      <w:szCs w:val="20"/>
      <w:lang w:val="it-IT"/>
    </w:rPr>
  </w:style>
  <w:style w:type="character" w:customStyle="1" w:styleId="Hyperlink1">
    <w:name w:val="Hyperlink.1"/>
    <w:basedOn w:val="None"/>
    <w:rPr>
      <w:rFonts w:ascii="Times Roman" w:eastAsia="Times Roman" w:hAnsi="Times Roman" w:cs="Times Roman"/>
      <w:sz w:val="20"/>
      <w:szCs w:val="20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16E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16E"/>
    <w:rPr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D80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Casarin</dc:creator>
  <cp:lastModifiedBy>giovanna aliprandi</cp:lastModifiedBy>
  <cp:revision>3</cp:revision>
  <cp:lastPrinted>2023-02-09T08:22:00Z</cp:lastPrinted>
  <dcterms:created xsi:type="dcterms:W3CDTF">2023-02-09T08:22:00Z</dcterms:created>
  <dcterms:modified xsi:type="dcterms:W3CDTF">2023-02-09T11:01:00Z</dcterms:modified>
</cp:coreProperties>
</file>