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0205" w14:textId="771F5E26" w:rsidR="00174330" w:rsidRDefault="00537FC3" w:rsidP="00845D10">
      <w:pPr>
        <w:rPr>
          <w:rStyle w:val="None"/>
          <w:rFonts w:ascii="Times Roman" w:eastAsia="Times Roman" w:hAnsi="Times Roman" w:cs="Times Roman"/>
          <w:sz w:val="22"/>
          <w:szCs w:val="22"/>
        </w:rPr>
      </w:pPr>
      <w:r>
        <w:rPr>
          <w:rStyle w:val="None"/>
          <w:rFonts w:ascii="Times Roman" w:hAnsi="Times Roman"/>
          <w:sz w:val="22"/>
          <w:szCs w:val="22"/>
        </w:rPr>
        <w:t>Venezia, Isola di San Giorgio Maggiore</w:t>
      </w:r>
    </w:p>
    <w:p w14:paraId="67143673" w14:textId="62DD3CF3" w:rsidR="008D36B9" w:rsidRPr="008D36B9" w:rsidRDefault="008D36B9" w:rsidP="00845D10">
      <w:pPr>
        <w:rPr>
          <w:rStyle w:val="None"/>
          <w:rFonts w:ascii="Times Roman" w:eastAsia="Times Roman" w:hAnsi="Times Roman" w:cs="Times Roman"/>
          <w:sz w:val="22"/>
          <w:szCs w:val="22"/>
        </w:rPr>
      </w:pPr>
      <w:r>
        <w:rPr>
          <w:rStyle w:val="None"/>
          <w:rFonts w:ascii="Times Roman" w:eastAsia="Times Roman" w:hAnsi="Times Roman" w:cs="Times Roman"/>
          <w:sz w:val="22"/>
          <w:szCs w:val="22"/>
        </w:rPr>
        <w:t>Mercoledì 5 aprile, ore 16.30</w:t>
      </w:r>
    </w:p>
    <w:p w14:paraId="4A1411FD" w14:textId="77777777" w:rsidR="00F8616E" w:rsidRDefault="00F8616E" w:rsidP="00845D10">
      <w:pPr>
        <w:outlineLvl w:val="0"/>
        <w:rPr>
          <w:rStyle w:val="None"/>
          <w:rFonts w:ascii="Times Roman" w:hAnsi="Times Roman"/>
          <w:b/>
          <w:bCs/>
          <w:kern w:val="36"/>
          <w:sz w:val="36"/>
          <w:szCs w:val="36"/>
        </w:rPr>
      </w:pPr>
    </w:p>
    <w:p w14:paraId="1E9B2B71" w14:textId="77777777" w:rsidR="00161CBD" w:rsidRDefault="00161CBD" w:rsidP="00845D10">
      <w:pPr>
        <w:outlineLvl w:val="0"/>
        <w:rPr>
          <w:rStyle w:val="None"/>
          <w:rFonts w:ascii="Times Roman" w:hAnsi="Times Roman"/>
          <w:b/>
          <w:bCs/>
          <w:kern w:val="36"/>
          <w:sz w:val="36"/>
          <w:szCs w:val="36"/>
        </w:rPr>
      </w:pPr>
    </w:p>
    <w:p w14:paraId="61561AB4" w14:textId="77777777" w:rsidR="008D36B9" w:rsidRPr="00AC500B" w:rsidRDefault="00161CBD" w:rsidP="00845D10">
      <w:pPr>
        <w:outlineLvl w:val="0"/>
        <w:rPr>
          <w:rStyle w:val="None"/>
          <w:rFonts w:ascii="Times Roman" w:hAnsi="Times Roman"/>
          <w:b/>
          <w:bCs/>
          <w:sz w:val="36"/>
          <w:szCs w:val="36"/>
        </w:rPr>
      </w:pPr>
      <w:r w:rsidRPr="00AC500B">
        <w:rPr>
          <w:rStyle w:val="None"/>
          <w:rFonts w:ascii="Times Roman" w:hAnsi="Times Roman"/>
          <w:b/>
          <w:bCs/>
          <w:sz w:val="36"/>
          <w:szCs w:val="36"/>
        </w:rPr>
        <w:t xml:space="preserve">Donne creative </w:t>
      </w:r>
      <w:r w:rsidR="008D36B9" w:rsidRPr="00AC500B">
        <w:rPr>
          <w:rStyle w:val="None"/>
          <w:rFonts w:ascii="Times Roman" w:hAnsi="Times Roman"/>
          <w:b/>
          <w:bCs/>
          <w:sz w:val="36"/>
          <w:szCs w:val="36"/>
        </w:rPr>
        <w:t>del Novecento</w:t>
      </w:r>
    </w:p>
    <w:p w14:paraId="33955D79" w14:textId="371CA44E" w:rsidR="00161CBD" w:rsidRPr="00AC500B" w:rsidRDefault="008D36B9" w:rsidP="00845D10">
      <w:pPr>
        <w:outlineLvl w:val="0"/>
        <w:rPr>
          <w:rStyle w:val="None"/>
          <w:rFonts w:ascii="Times Roman" w:hAnsi="Times Roman"/>
          <w:b/>
          <w:bCs/>
          <w:sz w:val="36"/>
          <w:szCs w:val="36"/>
        </w:rPr>
      </w:pPr>
      <w:r w:rsidRPr="00AC500B">
        <w:rPr>
          <w:rStyle w:val="None"/>
          <w:rFonts w:ascii="Times Roman" w:hAnsi="Times Roman"/>
          <w:b/>
          <w:bCs/>
          <w:sz w:val="36"/>
          <w:szCs w:val="36"/>
        </w:rPr>
        <w:t xml:space="preserve">tra </w:t>
      </w:r>
      <w:r w:rsidR="00161CBD" w:rsidRPr="00AC500B">
        <w:rPr>
          <w:rStyle w:val="None"/>
          <w:rFonts w:ascii="Times Roman" w:hAnsi="Times Roman"/>
          <w:b/>
          <w:bCs/>
          <w:sz w:val="36"/>
          <w:szCs w:val="36"/>
        </w:rPr>
        <w:t>Russia ed Europa</w:t>
      </w:r>
      <w:r w:rsidRPr="00AC500B">
        <w:rPr>
          <w:rStyle w:val="None"/>
          <w:rFonts w:ascii="Times Roman" w:hAnsi="Times Roman"/>
          <w:b/>
          <w:bCs/>
          <w:sz w:val="36"/>
          <w:szCs w:val="36"/>
        </w:rPr>
        <w:t>, a</w:t>
      </w:r>
      <w:r w:rsidR="00161CBD" w:rsidRPr="00AC500B">
        <w:rPr>
          <w:rStyle w:val="None"/>
          <w:rFonts w:ascii="Times Roman" w:hAnsi="Times Roman"/>
          <w:b/>
          <w:bCs/>
          <w:sz w:val="36"/>
          <w:szCs w:val="36"/>
        </w:rPr>
        <w:t xml:space="preserve">lla Fondazione </w:t>
      </w:r>
      <w:r w:rsidR="00404B62" w:rsidRPr="00AC500B">
        <w:rPr>
          <w:rStyle w:val="None"/>
          <w:rFonts w:ascii="Times Roman" w:hAnsi="Times Roman"/>
          <w:b/>
          <w:bCs/>
          <w:sz w:val="36"/>
          <w:szCs w:val="36"/>
        </w:rPr>
        <w:t xml:space="preserve">Giorgio </w:t>
      </w:r>
      <w:r w:rsidR="00161CBD" w:rsidRPr="00AC500B">
        <w:rPr>
          <w:rStyle w:val="None"/>
          <w:rFonts w:ascii="Times Roman" w:hAnsi="Times Roman"/>
          <w:b/>
          <w:bCs/>
          <w:sz w:val="36"/>
          <w:szCs w:val="36"/>
        </w:rPr>
        <w:t>Cini</w:t>
      </w:r>
    </w:p>
    <w:p w14:paraId="3C7EA421" w14:textId="33B30B6A" w:rsidR="00161CBD" w:rsidRPr="00AC500B" w:rsidRDefault="00161CBD" w:rsidP="00845D10">
      <w:pPr>
        <w:rPr>
          <w:rStyle w:val="None"/>
          <w:rFonts w:ascii="Times Roman" w:hAnsi="Times Roman"/>
          <w:b/>
          <w:bCs/>
          <w:sz w:val="22"/>
          <w:szCs w:val="22"/>
        </w:rPr>
      </w:pPr>
    </w:p>
    <w:p w14:paraId="6F4C6987" w14:textId="77777777" w:rsidR="00161CBD" w:rsidRPr="00AC500B" w:rsidRDefault="00161CBD" w:rsidP="00845D10">
      <w:pPr>
        <w:rPr>
          <w:rStyle w:val="None"/>
          <w:rFonts w:ascii="Times Roman" w:hAnsi="Times Roman"/>
          <w:b/>
          <w:bCs/>
          <w:sz w:val="22"/>
          <w:szCs w:val="22"/>
        </w:rPr>
      </w:pPr>
    </w:p>
    <w:p w14:paraId="7F02F83D" w14:textId="4F5CAFDC" w:rsidR="00646AE0" w:rsidRPr="008D36B9" w:rsidRDefault="008D36B9" w:rsidP="00845D10">
      <w:pPr>
        <w:rPr>
          <w:rStyle w:val="None"/>
          <w:rFonts w:ascii="Times Roman" w:hAnsi="Times Roman"/>
          <w:b/>
          <w:bCs/>
          <w:sz w:val="22"/>
          <w:szCs w:val="22"/>
        </w:rPr>
      </w:pPr>
      <w:r w:rsidRPr="00AC500B">
        <w:rPr>
          <w:rStyle w:val="None"/>
          <w:rFonts w:ascii="Times Roman" w:hAnsi="Times Roman"/>
          <w:b/>
          <w:bCs/>
          <w:sz w:val="22"/>
          <w:szCs w:val="22"/>
        </w:rPr>
        <w:t xml:space="preserve">Nuovo </w:t>
      </w:r>
      <w:r w:rsidR="00646AE0" w:rsidRPr="00AC500B">
        <w:rPr>
          <w:rStyle w:val="None"/>
          <w:rFonts w:ascii="Times Roman" w:hAnsi="Times Roman"/>
          <w:b/>
          <w:bCs/>
          <w:sz w:val="22"/>
          <w:szCs w:val="22"/>
        </w:rPr>
        <w:t xml:space="preserve">appuntamento </w:t>
      </w:r>
      <w:r w:rsidR="00943137" w:rsidRPr="00AC500B">
        <w:rPr>
          <w:rStyle w:val="None"/>
          <w:rFonts w:ascii="Times Roman" w:hAnsi="Times Roman"/>
          <w:b/>
          <w:bCs/>
          <w:sz w:val="22"/>
          <w:szCs w:val="22"/>
        </w:rPr>
        <w:t xml:space="preserve">con le </w:t>
      </w:r>
      <w:r w:rsidR="00161CBD" w:rsidRPr="00AC500B">
        <w:rPr>
          <w:rStyle w:val="None"/>
          <w:rFonts w:ascii="Times Roman" w:hAnsi="Times Roman" w:cs="Times New Roman"/>
          <w:b/>
          <w:i/>
          <w:sz w:val="21"/>
          <w:szCs w:val="21"/>
        </w:rPr>
        <w:t>Storie di donne creative nel XX secolo tra Russia ed Europa</w:t>
      </w:r>
      <w:r w:rsidRPr="00AC500B">
        <w:rPr>
          <w:rStyle w:val="None"/>
          <w:rFonts w:ascii="Times Roman" w:hAnsi="Times Roman"/>
          <w:b/>
          <w:bCs/>
          <w:sz w:val="22"/>
          <w:szCs w:val="22"/>
        </w:rPr>
        <w:t xml:space="preserve">, il secondo </w:t>
      </w:r>
      <w:r w:rsidR="0015677D" w:rsidRPr="00AC500B">
        <w:rPr>
          <w:rStyle w:val="None"/>
          <w:rFonts w:ascii="Times Roman" w:hAnsi="Times Roman"/>
          <w:b/>
          <w:bCs/>
          <w:sz w:val="22"/>
          <w:szCs w:val="22"/>
        </w:rPr>
        <w:t xml:space="preserve">ospitato </w:t>
      </w:r>
      <w:r w:rsidR="00943137" w:rsidRPr="00AC500B">
        <w:rPr>
          <w:rStyle w:val="None"/>
          <w:rFonts w:ascii="Times Roman" w:hAnsi="Times Roman"/>
          <w:b/>
          <w:bCs/>
          <w:sz w:val="22"/>
          <w:szCs w:val="22"/>
        </w:rPr>
        <w:t xml:space="preserve">sull’Isola di San Giorgio </w:t>
      </w:r>
      <w:r w:rsidR="00404B62" w:rsidRPr="00AC500B">
        <w:rPr>
          <w:rStyle w:val="None"/>
          <w:rFonts w:ascii="Times Roman" w:hAnsi="Times Roman"/>
          <w:b/>
          <w:bCs/>
          <w:sz w:val="22"/>
          <w:szCs w:val="22"/>
        </w:rPr>
        <w:t xml:space="preserve">Maggiore </w:t>
      </w:r>
      <w:r w:rsidR="0015677D" w:rsidRPr="00AC500B">
        <w:rPr>
          <w:rStyle w:val="None"/>
          <w:rFonts w:ascii="Times Roman" w:hAnsi="Times Roman"/>
          <w:b/>
          <w:bCs/>
          <w:sz w:val="22"/>
          <w:szCs w:val="22"/>
        </w:rPr>
        <w:t xml:space="preserve">dall’Istituto per il Teatro e </w:t>
      </w:r>
      <w:r w:rsidR="00404B62" w:rsidRPr="00AC500B">
        <w:rPr>
          <w:rStyle w:val="None"/>
          <w:rFonts w:ascii="Times Roman" w:hAnsi="Times Roman"/>
          <w:b/>
          <w:bCs/>
          <w:sz w:val="22"/>
          <w:szCs w:val="22"/>
        </w:rPr>
        <w:t xml:space="preserve">il </w:t>
      </w:r>
      <w:r w:rsidR="0015677D" w:rsidRPr="00AC500B">
        <w:rPr>
          <w:rStyle w:val="None"/>
          <w:rFonts w:ascii="Times Roman" w:hAnsi="Times Roman"/>
          <w:b/>
          <w:bCs/>
          <w:sz w:val="22"/>
          <w:szCs w:val="22"/>
        </w:rPr>
        <w:t>Melodramm</w:t>
      </w:r>
      <w:r w:rsidR="00943137" w:rsidRPr="00AC500B">
        <w:rPr>
          <w:rStyle w:val="None"/>
          <w:rFonts w:ascii="Times Roman" w:hAnsi="Times Roman"/>
          <w:b/>
          <w:bCs/>
          <w:sz w:val="22"/>
          <w:szCs w:val="22"/>
        </w:rPr>
        <w:t>a</w:t>
      </w:r>
      <w:r w:rsidRPr="00AC500B">
        <w:rPr>
          <w:rStyle w:val="None"/>
          <w:rFonts w:ascii="Times Roman" w:hAnsi="Times Roman"/>
          <w:b/>
          <w:bCs/>
          <w:sz w:val="22"/>
          <w:szCs w:val="22"/>
        </w:rPr>
        <w:t>. Protagonista</w:t>
      </w:r>
      <w:r w:rsidR="00404B62" w:rsidRPr="00AC500B">
        <w:rPr>
          <w:rStyle w:val="None"/>
          <w:rFonts w:ascii="Times Roman" w:hAnsi="Times Roman"/>
          <w:b/>
          <w:bCs/>
          <w:sz w:val="22"/>
          <w:szCs w:val="22"/>
        </w:rPr>
        <w:t xml:space="preserve"> sarà</w:t>
      </w:r>
      <w:r w:rsidR="008B2820" w:rsidRPr="00AC500B">
        <w:rPr>
          <w:rStyle w:val="None"/>
          <w:rFonts w:ascii="Times Roman" w:hAnsi="Times Roman"/>
          <w:b/>
          <w:bCs/>
          <w:sz w:val="22"/>
          <w:szCs w:val="22"/>
        </w:rPr>
        <w:t xml:space="preserve"> l’attrice </w:t>
      </w:r>
      <w:r w:rsidR="00342536" w:rsidRPr="00AC500B">
        <w:rPr>
          <w:rStyle w:val="None"/>
          <w:rFonts w:ascii="Times Roman" w:hAnsi="Times Roman" w:cs="Times New Roman"/>
          <w:b/>
          <w:bCs/>
          <w:sz w:val="21"/>
          <w:szCs w:val="21"/>
        </w:rPr>
        <w:t xml:space="preserve">Vera </w:t>
      </w:r>
      <w:proofErr w:type="spellStart"/>
      <w:r w:rsidRPr="00AC500B">
        <w:rPr>
          <w:rStyle w:val="None"/>
          <w:rFonts w:ascii="Times Roman" w:hAnsi="Times Roman" w:cs="Times New Roman"/>
          <w:b/>
          <w:bCs/>
          <w:sz w:val="21"/>
          <w:szCs w:val="21"/>
        </w:rPr>
        <w:t>Komissarževskaj</w:t>
      </w:r>
      <w:proofErr w:type="spellEnd"/>
      <w:r w:rsidR="00342536" w:rsidRPr="00AC500B">
        <w:rPr>
          <w:rStyle w:val="None"/>
          <w:rFonts w:ascii="Times Roman" w:hAnsi="Times Roman" w:cs="Times New Roman"/>
          <w:b/>
          <w:bCs/>
          <w:sz w:val="21"/>
          <w:szCs w:val="21"/>
        </w:rPr>
        <w:t>,</w:t>
      </w:r>
      <w:r w:rsidR="00342536" w:rsidRPr="00AC500B">
        <w:rPr>
          <w:rStyle w:val="None"/>
          <w:rFonts w:ascii="Times Roman" w:hAnsi="Times Roman"/>
          <w:b/>
          <w:bCs/>
          <w:sz w:val="22"/>
          <w:szCs w:val="22"/>
        </w:rPr>
        <w:t xml:space="preserve"> la “piccola Duse” russa.</w:t>
      </w:r>
      <w:r w:rsidR="00342536">
        <w:rPr>
          <w:rStyle w:val="None"/>
          <w:rFonts w:ascii="Times Roman" w:hAnsi="Times Roman"/>
          <w:b/>
          <w:bCs/>
          <w:sz w:val="22"/>
          <w:szCs w:val="22"/>
        </w:rPr>
        <w:t xml:space="preserve"> </w:t>
      </w:r>
    </w:p>
    <w:p w14:paraId="2FFA3A7E" w14:textId="77777777" w:rsidR="00646AE0" w:rsidRPr="00F551A3" w:rsidRDefault="00646AE0" w:rsidP="00845D10">
      <w:pPr>
        <w:rPr>
          <w:rStyle w:val="None"/>
          <w:rFonts w:ascii="Times Roman" w:hAnsi="Times Roman"/>
          <w:b/>
          <w:bCs/>
          <w:i/>
          <w:iCs/>
          <w:sz w:val="22"/>
          <w:szCs w:val="22"/>
        </w:rPr>
      </w:pPr>
    </w:p>
    <w:p w14:paraId="5567035E" w14:textId="77777777" w:rsidR="00646AE0" w:rsidRPr="00F551A3" w:rsidRDefault="00646AE0" w:rsidP="00845D10">
      <w:pPr>
        <w:rPr>
          <w:rStyle w:val="None"/>
          <w:rFonts w:ascii="Times Roman" w:eastAsia="Times Roman" w:hAnsi="Times Roman" w:cs="Times Roman"/>
          <w:sz w:val="22"/>
          <w:szCs w:val="22"/>
        </w:rPr>
      </w:pPr>
    </w:p>
    <w:p w14:paraId="796F1A5D" w14:textId="0171126B" w:rsidR="00BE4667" w:rsidRPr="00AC500B" w:rsidRDefault="008D36B9" w:rsidP="008D36B9">
      <w:pPr>
        <w:jc w:val="both"/>
        <w:rPr>
          <w:rStyle w:val="None"/>
          <w:rFonts w:ascii="Times Roman" w:hAnsi="Times Roman" w:cs="Times New Roman"/>
          <w:sz w:val="21"/>
          <w:szCs w:val="21"/>
        </w:rPr>
      </w:pPr>
      <w:r w:rsidRPr="00AC500B">
        <w:rPr>
          <w:rStyle w:val="None"/>
          <w:rFonts w:ascii="Times Roman" w:hAnsi="Times Roman"/>
          <w:sz w:val="21"/>
          <w:szCs w:val="21"/>
        </w:rPr>
        <w:t xml:space="preserve">Il secondo incontro sull’Isola di San Giorgio </w:t>
      </w:r>
      <w:r w:rsidR="00404B62" w:rsidRPr="00AC500B">
        <w:rPr>
          <w:rStyle w:val="None"/>
          <w:rFonts w:ascii="Times Roman" w:hAnsi="Times Roman"/>
          <w:sz w:val="21"/>
          <w:szCs w:val="21"/>
        </w:rPr>
        <w:t>Maggiore dedicato</w:t>
      </w:r>
      <w:r w:rsidR="00BE4667" w:rsidRPr="00AC500B">
        <w:rPr>
          <w:rStyle w:val="None"/>
          <w:rFonts w:ascii="Times Roman" w:hAnsi="Times Roman"/>
          <w:sz w:val="21"/>
          <w:szCs w:val="21"/>
        </w:rPr>
        <w:t xml:space="preserve"> all’attività artistica di personaggi femminili emblematici del Novecento</w:t>
      </w:r>
      <w:r w:rsidR="00AC500B" w:rsidRPr="00AC500B">
        <w:rPr>
          <w:rStyle w:val="None"/>
          <w:rFonts w:ascii="Times Roman" w:hAnsi="Times Roman"/>
          <w:strike/>
          <w:sz w:val="21"/>
          <w:szCs w:val="21"/>
        </w:rPr>
        <w:t>,</w:t>
      </w:r>
      <w:r w:rsidR="00BE4667" w:rsidRPr="00AC500B">
        <w:rPr>
          <w:rStyle w:val="None"/>
          <w:rFonts w:ascii="Times Roman" w:hAnsi="Times Roman"/>
          <w:sz w:val="21"/>
          <w:szCs w:val="21"/>
        </w:rPr>
        <w:t xml:space="preserve"> </w:t>
      </w:r>
      <w:r w:rsidR="00404B62" w:rsidRPr="00AC500B">
        <w:rPr>
          <w:rStyle w:val="None"/>
          <w:rFonts w:ascii="Times Roman" w:hAnsi="Times Roman"/>
          <w:sz w:val="21"/>
          <w:szCs w:val="21"/>
        </w:rPr>
        <w:t xml:space="preserve">si terrà </w:t>
      </w:r>
      <w:r w:rsidRPr="00AC500B">
        <w:rPr>
          <w:rStyle w:val="None"/>
          <w:rFonts w:ascii="Times Roman" w:hAnsi="Times Roman"/>
          <w:b/>
          <w:bCs/>
          <w:iCs/>
          <w:sz w:val="21"/>
          <w:szCs w:val="21"/>
        </w:rPr>
        <w:t>mercoledì 5 marzo alle 16.30</w:t>
      </w:r>
      <w:r w:rsidR="00BE4667" w:rsidRPr="00AC500B">
        <w:rPr>
          <w:rStyle w:val="None"/>
          <w:rFonts w:ascii="Times Roman" w:hAnsi="Times Roman"/>
          <w:iCs/>
          <w:sz w:val="21"/>
          <w:szCs w:val="21"/>
        </w:rPr>
        <w:t xml:space="preserve"> con</w:t>
      </w:r>
      <w:r w:rsidR="00BE4667" w:rsidRPr="00AC500B">
        <w:rPr>
          <w:rStyle w:val="None"/>
          <w:rFonts w:ascii="Times Roman" w:hAnsi="Times Roman"/>
          <w:sz w:val="21"/>
          <w:szCs w:val="21"/>
        </w:rPr>
        <w:t xml:space="preserve"> l’approfondimento biografico </w:t>
      </w:r>
      <w:r w:rsidR="00950B6D">
        <w:rPr>
          <w:rStyle w:val="None"/>
          <w:rFonts w:ascii="Times Roman" w:hAnsi="Times Roman"/>
          <w:sz w:val="21"/>
          <w:szCs w:val="21"/>
        </w:rPr>
        <w:t>dal titolo</w:t>
      </w:r>
      <w:r w:rsidR="00342536" w:rsidRPr="00AC500B">
        <w:rPr>
          <w:rStyle w:val="None"/>
          <w:rFonts w:ascii="Times Roman" w:hAnsi="Times Roman"/>
          <w:sz w:val="21"/>
          <w:szCs w:val="21"/>
        </w:rPr>
        <w:t xml:space="preserve"> </w:t>
      </w:r>
      <w:r w:rsidRPr="00AC500B">
        <w:rPr>
          <w:rStyle w:val="None"/>
          <w:rFonts w:ascii="Times Roman" w:hAnsi="Times Roman" w:cs="Times New Roman"/>
          <w:b/>
          <w:bCs/>
          <w:i/>
          <w:sz w:val="21"/>
          <w:szCs w:val="21"/>
        </w:rPr>
        <w:t>Vera</w:t>
      </w:r>
      <w:r w:rsidR="00521FB4" w:rsidRPr="00AC500B">
        <w:rPr>
          <w:rStyle w:val="None"/>
          <w:rFonts w:ascii="Times Roman" w:hAnsi="Times Roman" w:cs="Times New Roman"/>
          <w:b/>
          <w:bCs/>
          <w:i/>
          <w:sz w:val="21"/>
          <w:szCs w:val="21"/>
        </w:rPr>
        <w:t xml:space="preserve"> </w:t>
      </w:r>
      <w:proofErr w:type="spellStart"/>
      <w:r w:rsidRPr="00AC500B">
        <w:rPr>
          <w:rStyle w:val="None"/>
          <w:rFonts w:ascii="Times Roman" w:hAnsi="Times Roman" w:cs="Times New Roman"/>
          <w:b/>
          <w:bCs/>
          <w:i/>
          <w:sz w:val="21"/>
          <w:szCs w:val="21"/>
        </w:rPr>
        <w:t>Komissarževskaja</w:t>
      </w:r>
      <w:proofErr w:type="spellEnd"/>
      <w:r w:rsidR="00342536" w:rsidRPr="00AC500B">
        <w:rPr>
          <w:rStyle w:val="None"/>
          <w:rFonts w:ascii="Times Roman" w:hAnsi="Times Roman" w:cs="Times New Roman"/>
          <w:b/>
          <w:bCs/>
          <w:i/>
          <w:sz w:val="21"/>
          <w:szCs w:val="21"/>
        </w:rPr>
        <w:t>, la “piccola Duse” russa</w:t>
      </w:r>
      <w:r w:rsidRPr="00AC500B">
        <w:rPr>
          <w:rStyle w:val="None"/>
          <w:rFonts w:ascii="Times Roman" w:hAnsi="Times Roman" w:cs="Times New Roman"/>
          <w:b/>
          <w:bCs/>
          <w:i/>
          <w:sz w:val="21"/>
          <w:szCs w:val="21"/>
        </w:rPr>
        <w:t xml:space="preserve"> </w:t>
      </w:r>
      <w:r w:rsidR="00521FB4" w:rsidRPr="00AC500B">
        <w:rPr>
          <w:rStyle w:val="None"/>
          <w:rFonts w:ascii="Times Roman" w:hAnsi="Times Roman" w:cs="Times New Roman"/>
          <w:b/>
          <w:bCs/>
          <w:i/>
          <w:sz w:val="21"/>
          <w:szCs w:val="21"/>
        </w:rPr>
        <w:t>tra teatro e fotografia</w:t>
      </w:r>
      <w:r w:rsidR="00521FB4" w:rsidRPr="00950B6D">
        <w:rPr>
          <w:rStyle w:val="None"/>
          <w:rFonts w:ascii="Times Roman" w:hAnsi="Times Roman" w:cs="Times New Roman"/>
          <w:iCs/>
          <w:sz w:val="21"/>
          <w:szCs w:val="21"/>
        </w:rPr>
        <w:t>.</w:t>
      </w:r>
      <w:r w:rsidR="00AC500B">
        <w:rPr>
          <w:rStyle w:val="None"/>
          <w:rFonts w:ascii="Times Roman" w:hAnsi="Times Roman" w:cs="Times New Roman"/>
          <w:sz w:val="21"/>
          <w:szCs w:val="21"/>
        </w:rPr>
        <w:t xml:space="preserve"> </w:t>
      </w:r>
    </w:p>
    <w:p w14:paraId="2FC250E0" w14:textId="579A22E1" w:rsidR="00BE4667" w:rsidRPr="00AC500B" w:rsidRDefault="00521FB4" w:rsidP="00BE4667">
      <w:pPr>
        <w:jc w:val="both"/>
        <w:rPr>
          <w:rStyle w:val="None"/>
          <w:rFonts w:ascii="Times Roman" w:hAnsi="Times Roman"/>
          <w:sz w:val="21"/>
          <w:szCs w:val="21"/>
        </w:rPr>
      </w:pPr>
      <w:r w:rsidRPr="00AC500B">
        <w:rPr>
          <w:rFonts w:ascii="Times Roman" w:hAnsi="Times Roman" w:cs="Times New Roman"/>
          <w:sz w:val="21"/>
          <w:szCs w:val="21"/>
        </w:rPr>
        <w:t>La conferenza</w:t>
      </w:r>
      <w:r w:rsidR="00404B62" w:rsidRPr="00AC500B">
        <w:rPr>
          <w:rFonts w:ascii="Times Roman" w:hAnsi="Times Roman" w:cs="Times New Roman"/>
          <w:sz w:val="21"/>
          <w:szCs w:val="21"/>
        </w:rPr>
        <w:t>,</w:t>
      </w:r>
      <w:r w:rsidRPr="00AC500B">
        <w:rPr>
          <w:rFonts w:ascii="Times Roman" w:hAnsi="Times Roman" w:cs="Times New Roman"/>
          <w:sz w:val="21"/>
          <w:szCs w:val="21"/>
        </w:rPr>
        <w:t xml:space="preserve"> tenuta da </w:t>
      </w:r>
      <w:r w:rsidRPr="00AC500B">
        <w:rPr>
          <w:rFonts w:ascii="Times Roman" w:hAnsi="Times Roman" w:cs="Times New Roman"/>
          <w:b/>
          <w:bCs/>
          <w:sz w:val="21"/>
          <w:szCs w:val="21"/>
        </w:rPr>
        <w:t>Marianna Zannoni</w:t>
      </w:r>
      <w:r w:rsidRPr="00AC500B">
        <w:rPr>
          <w:rFonts w:ascii="Times Roman" w:hAnsi="Times Roman" w:cs="Times New Roman"/>
          <w:sz w:val="21"/>
          <w:szCs w:val="21"/>
        </w:rPr>
        <w:t xml:space="preserve"> </w:t>
      </w:r>
      <w:r w:rsidRPr="00AC500B">
        <w:rPr>
          <w:rStyle w:val="None"/>
          <w:rFonts w:ascii="Times Roman" w:hAnsi="Times Roman" w:cs="Times New Roman"/>
          <w:sz w:val="21"/>
          <w:szCs w:val="21"/>
        </w:rPr>
        <w:t>per l’</w:t>
      </w:r>
      <w:r w:rsidRPr="00AC500B">
        <w:rPr>
          <w:rStyle w:val="None"/>
          <w:rFonts w:ascii="Times Roman" w:hAnsi="Times Roman"/>
          <w:b/>
          <w:bCs/>
          <w:sz w:val="21"/>
          <w:szCs w:val="21"/>
        </w:rPr>
        <w:t>Istituto per il Teatro e</w:t>
      </w:r>
      <w:r w:rsidR="00404B62" w:rsidRPr="00AC500B">
        <w:rPr>
          <w:rStyle w:val="None"/>
          <w:rFonts w:ascii="Times Roman" w:hAnsi="Times Roman"/>
          <w:b/>
          <w:bCs/>
          <w:sz w:val="21"/>
          <w:szCs w:val="21"/>
        </w:rPr>
        <w:t xml:space="preserve"> il </w:t>
      </w:r>
      <w:r w:rsidRPr="00AC500B">
        <w:rPr>
          <w:rStyle w:val="None"/>
          <w:rFonts w:ascii="Times Roman" w:hAnsi="Times Roman"/>
          <w:b/>
          <w:bCs/>
          <w:sz w:val="21"/>
          <w:szCs w:val="21"/>
        </w:rPr>
        <w:t xml:space="preserve">Melodramma </w:t>
      </w:r>
      <w:r w:rsidRPr="00AC500B">
        <w:rPr>
          <w:rStyle w:val="None"/>
          <w:rFonts w:ascii="Times Roman" w:hAnsi="Times Roman"/>
          <w:sz w:val="21"/>
          <w:szCs w:val="21"/>
        </w:rPr>
        <w:t xml:space="preserve">della Fondazione Giorgio Cini, intende ripercorrere </w:t>
      </w:r>
      <w:r w:rsidRPr="00AC500B">
        <w:rPr>
          <w:rFonts w:ascii="Times Roman" w:hAnsi="Times Roman" w:cs="Times New Roman"/>
          <w:sz w:val="21"/>
          <w:szCs w:val="21"/>
        </w:rPr>
        <w:t>la straordinaria vicenda artistic</w:t>
      </w:r>
      <w:r w:rsidR="00342536" w:rsidRPr="00AC500B">
        <w:rPr>
          <w:rFonts w:ascii="Times Roman" w:hAnsi="Times Roman" w:cs="Times New Roman"/>
          <w:sz w:val="21"/>
          <w:szCs w:val="21"/>
        </w:rPr>
        <w:t xml:space="preserve">a di </w:t>
      </w:r>
      <w:r w:rsidR="00943137" w:rsidRPr="00AC500B">
        <w:rPr>
          <w:rFonts w:ascii="Times Roman" w:hAnsi="Times Roman" w:cs="Times New Roman"/>
          <w:sz w:val="21"/>
          <w:szCs w:val="21"/>
        </w:rPr>
        <w:t xml:space="preserve">Vera </w:t>
      </w:r>
      <w:proofErr w:type="spellStart"/>
      <w:r w:rsidR="00943137" w:rsidRPr="00AC500B">
        <w:rPr>
          <w:rFonts w:ascii="Times Roman" w:hAnsi="Times Roman" w:cs="Times New Roman"/>
          <w:sz w:val="21"/>
          <w:szCs w:val="21"/>
        </w:rPr>
        <w:t>Komissarževskaja</w:t>
      </w:r>
      <w:proofErr w:type="spellEnd"/>
      <w:r w:rsidR="00943137" w:rsidRPr="00AC500B">
        <w:rPr>
          <w:rFonts w:ascii="Times Roman" w:hAnsi="Times Roman" w:cs="Times New Roman"/>
          <w:sz w:val="21"/>
          <w:szCs w:val="21"/>
        </w:rPr>
        <w:t xml:space="preserve"> </w:t>
      </w:r>
      <w:r w:rsidR="00943137" w:rsidRPr="00AC500B">
        <w:rPr>
          <w:rStyle w:val="None"/>
          <w:rFonts w:ascii="Times Roman" w:hAnsi="Times Roman" w:cs="Times New Roman"/>
          <w:sz w:val="21"/>
          <w:szCs w:val="21"/>
        </w:rPr>
        <w:t>(1864 – 1910)</w:t>
      </w:r>
      <w:r w:rsidRPr="00AC500B">
        <w:rPr>
          <w:rFonts w:ascii="Times Roman" w:hAnsi="Times Roman" w:cs="Times New Roman"/>
          <w:sz w:val="21"/>
          <w:szCs w:val="21"/>
        </w:rPr>
        <w:t>: donna inquieta e tenace</w:t>
      </w:r>
      <w:r w:rsidR="00DD02E8" w:rsidRPr="00AC500B">
        <w:rPr>
          <w:rFonts w:ascii="Times Roman" w:hAnsi="Times Roman" w:cs="Times New Roman"/>
          <w:sz w:val="21"/>
          <w:szCs w:val="21"/>
        </w:rPr>
        <w:t>,</w:t>
      </w:r>
      <w:r w:rsidRPr="00AC500B">
        <w:rPr>
          <w:rFonts w:ascii="Times Roman" w:hAnsi="Times Roman" w:cs="Times New Roman"/>
          <w:sz w:val="21"/>
          <w:szCs w:val="21"/>
        </w:rPr>
        <w:t xml:space="preserve"> attrice </w:t>
      </w:r>
      <w:r w:rsidR="00342536" w:rsidRPr="00AC500B">
        <w:rPr>
          <w:rFonts w:ascii="Times Roman" w:hAnsi="Times Roman" w:cs="Times New Roman"/>
          <w:sz w:val="21"/>
          <w:szCs w:val="21"/>
        </w:rPr>
        <w:t xml:space="preserve">popolarissima, </w:t>
      </w:r>
      <w:r w:rsidR="00404B62" w:rsidRPr="00AC500B">
        <w:rPr>
          <w:rFonts w:ascii="Times Roman" w:hAnsi="Times Roman" w:cs="Times New Roman"/>
          <w:sz w:val="21"/>
          <w:szCs w:val="21"/>
        </w:rPr>
        <w:t xml:space="preserve">di grande carisma che </w:t>
      </w:r>
      <w:r w:rsidR="003147FF" w:rsidRPr="00AC500B">
        <w:rPr>
          <w:rFonts w:ascii="Times Roman" w:hAnsi="Times Roman" w:cs="Times New Roman"/>
          <w:sz w:val="21"/>
          <w:szCs w:val="21"/>
        </w:rPr>
        <w:t xml:space="preserve">ha lavorato </w:t>
      </w:r>
      <w:r w:rsidR="00342536" w:rsidRPr="00AC500B">
        <w:rPr>
          <w:rFonts w:ascii="Times Roman" w:hAnsi="Times Roman" w:cs="Times New Roman"/>
          <w:sz w:val="21"/>
          <w:szCs w:val="21"/>
        </w:rPr>
        <w:t>al fianco di</w:t>
      </w:r>
      <w:r w:rsidRPr="00AC500B">
        <w:rPr>
          <w:rFonts w:ascii="Times Roman" w:hAnsi="Times Roman" w:cs="Times New Roman"/>
          <w:sz w:val="21"/>
          <w:szCs w:val="21"/>
        </w:rPr>
        <w:t xml:space="preserve"> molti artisti e intellettuali</w:t>
      </w:r>
      <w:r w:rsidR="00AC500B">
        <w:rPr>
          <w:rFonts w:ascii="Times Roman" w:hAnsi="Times Roman" w:cs="Times New Roman"/>
          <w:sz w:val="21"/>
          <w:szCs w:val="21"/>
        </w:rPr>
        <w:t xml:space="preserve">, </w:t>
      </w:r>
      <w:r w:rsidR="00342536" w:rsidRPr="00AC500B">
        <w:rPr>
          <w:rFonts w:ascii="Times Roman" w:hAnsi="Times Roman" w:cs="Times New Roman"/>
          <w:sz w:val="21"/>
          <w:szCs w:val="21"/>
        </w:rPr>
        <w:t xml:space="preserve">tra cui </w:t>
      </w:r>
      <w:r w:rsidRPr="00AC500B">
        <w:rPr>
          <w:rFonts w:ascii="Times Roman" w:hAnsi="Times Roman" w:cs="Times New Roman"/>
          <w:sz w:val="21"/>
          <w:szCs w:val="21"/>
        </w:rPr>
        <w:t xml:space="preserve">Anton </w:t>
      </w:r>
      <w:proofErr w:type="spellStart"/>
      <w:r w:rsidRPr="00AC500B">
        <w:rPr>
          <w:rFonts w:ascii="Times Roman" w:hAnsi="Times Roman" w:cs="Times New Roman"/>
          <w:sz w:val="21"/>
          <w:szCs w:val="21"/>
        </w:rPr>
        <w:t>Čechov</w:t>
      </w:r>
      <w:proofErr w:type="spellEnd"/>
      <w:r w:rsidRPr="00AC500B">
        <w:rPr>
          <w:rFonts w:ascii="Times Roman" w:hAnsi="Times Roman" w:cs="Times New Roman"/>
          <w:sz w:val="21"/>
          <w:szCs w:val="21"/>
        </w:rPr>
        <w:t xml:space="preserve">, Konstantin </w:t>
      </w:r>
      <w:proofErr w:type="spellStart"/>
      <w:r w:rsidRPr="00AC500B">
        <w:rPr>
          <w:rFonts w:ascii="Times Roman" w:hAnsi="Times Roman" w:cs="Times New Roman"/>
          <w:sz w:val="21"/>
          <w:szCs w:val="21"/>
        </w:rPr>
        <w:t>Sergeevič</w:t>
      </w:r>
      <w:proofErr w:type="spellEnd"/>
      <w:r w:rsidRPr="00AC500B">
        <w:rPr>
          <w:rFonts w:ascii="Times Roman" w:hAnsi="Times Roman" w:cs="Times New Roman"/>
          <w:sz w:val="21"/>
          <w:szCs w:val="21"/>
        </w:rPr>
        <w:t xml:space="preserve"> Stanislavskij e </w:t>
      </w:r>
      <w:proofErr w:type="spellStart"/>
      <w:r w:rsidRPr="00AC500B">
        <w:rPr>
          <w:rFonts w:ascii="Times Roman" w:hAnsi="Times Roman" w:cs="Times New Roman"/>
          <w:sz w:val="21"/>
          <w:szCs w:val="21"/>
        </w:rPr>
        <w:t>Vsevolod</w:t>
      </w:r>
      <w:proofErr w:type="spellEnd"/>
      <w:r w:rsidRPr="00AC500B">
        <w:rPr>
          <w:rFonts w:ascii="Times Roman" w:hAnsi="Times Roman" w:cs="Times New Roman"/>
          <w:sz w:val="21"/>
          <w:szCs w:val="21"/>
        </w:rPr>
        <w:t xml:space="preserve"> </w:t>
      </w:r>
      <w:proofErr w:type="spellStart"/>
      <w:r w:rsidRPr="00AC500B">
        <w:rPr>
          <w:rFonts w:ascii="Times Roman" w:hAnsi="Times Roman" w:cs="Times New Roman"/>
          <w:sz w:val="21"/>
          <w:szCs w:val="21"/>
        </w:rPr>
        <w:t>Meyerhold</w:t>
      </w:r>
      <w:proofErr w:type="spellEnd"/>
      <w:r w:rsidRPr="00AC500B">
        <w:rPr>
          <w:rFonts w:ascii="Times Roman" w:hAnsi="Times Roman" w:cs="Times New Roman"/>
          <w:sz w:val="21"/>
          <w:szCs w:val="21"/>
        </w:rPr>
        <w:t>.</w:t>
      </w:r>
      <w:r w:rsidR="00BE4667" w:rsidRPr="00AC500B">
        <w:rPr>
          <w:rFonts w:ascii="Times Roman" w:hAnsi="Times Roman" w:cs="Times New Roman"/>
          <w:sz w:val="21"/>
          <w:szCs w:val="21"/>
        </w:rPr>
        <w:t xml:space="preserve"> </w:t>
      </w:r>
      <w:r w:rsidR="00BE4667" w:rsidRPr="00AC500B">
        <w:rPr>
          <w:rStyle w:val="None"/>
          <w:rFonts w:ascii="Times Roman" w:hAnsi="Times Roman"/>
          <w:sz w:val="21"/>
          <w:szCs w:val="21"/>
        </w:rPr>
        <w:t xml:space="preserve"> </w:t>
      </w:r>
    </w:p>
    <w:p w14:paraId="67016279" w14:textId="68401E55" w:rsidR="00BE4667" w:rsidRDefault="00BE4667" w:rsidP="00BE4667">
      <w:pPr>
        <w:jc w:val="both"/>
        <w:rPr>
          <w:rFonts w:ascii="Times Roman" w:hAnsi="Times Roman"/>
          <w:sz w:val="21"/>
          <w:szCs w:val="21"/>
        </w:rPr>
      </w:pPr>
      <w:r w:rsidRPr="00AC500B">
        <w:rPr>
          <w:rStyle w:val="None"/>
          <w:rFonts w:ascii="Times Roman" w:hAnsi="Times Roman" w:cs="Times New Roman"/>
          <w:bCs/>
          <w:iCs/>
          <w:sz w:val="21"/>
          <w:szCs w:val="21"/>
        </w:rPr>
        <w:t>Come</w:t>
      </w:r>
      <w:r w:rsidRPr="00AC500B">
        <w:rPr>
          <w:rStyle w:val="None"/>
          <w:rFonts w:ascii="Times Roman" w:hAnsi="Times Roman" w:cs="Times New Roman"/>
          <w:b/>
          <w:i/>
          <w:sz w:val="21"/>
          <w:szCs w:val="21"/>
        </w:rPr>
        <w:t xml:space="preserve"> </w:t>
      </w:r>
      <w:r w:rsidRPr="00AC500B">
        <w:rPr>
          <w:rStyle w:val="None"/>
          <w:rFonts w:ascii="Times Roman" w:hAnsi="Times Roman" w:cs="Times New Roman"/>
          <w:bCs/>
          <w:iCs/>
          <w:sz w:val="21"/>
          <w:szCs w:val="21"/>
        </w:rPr>
        <w:t>per i precedenti</w:t>
      </w:r>
      <w:r w:rsidRPr="00AC500B">
        <w:rPr>
          <w:rStyle w:val="None"/>
          <w:rFonts w:ascii="Times Roman" w:hAnsi="Times Roman" w:cs="Times New Roman"/>
          <w:b/>
          <w:i/>
          <w:sz w:val="21"/>
          <w:szCs w:val="21"/>
        </w:rPr>
        <w:t xml:space="preserve"> </w:t>
      </w:r>
      <w:r w:rsidRPr="00AC500B">
        <w:rPr>
          <w:rStyle w:val="None"/>
          <w:rFonts w:ascii="Times Roman" w:hAnsi="Times Roman" w:cs="Times New Roman"/>
          <w:bCs/>
          <w:iCs/>
          <w:sz w:val="21"/>
          <w:szCs w:val="21"/>
        </w:rPr>
        <w:t xml:space="preserve">incontri </w:t>
      </w:r>
      <w:r w:rsidR="00943137" w:rsidRPr="00AC500B">
        <w:rPr>
          <w:rStyle w:val="None"/>
          <w:rFonts w:ascii="Times Roman" w:hAnsi="Times Roman" w:cs="Times New Roman"/>
          <w:bCs/>
          <w:iCs/>
          <w:sz w:val="21"/>
          <w:szCs w:val="21"/>
        </w:rPr>
        <w:t>sulle</w:t>
      </w:r>
      <w:r w:rsidRPr="00AC500B">
        <w:rPr>
          <w:rStyle w:val="None"/>
          <w:rFonts w:ascii="Times Roman" w:hAnsi="Times Roman" w:cs="Times New Roman"/>
          <w:b/>
          <w:i/>
          <w:sz w:val="21"/>
          <w:szCs w:val="21"/>
        </w:rPr>
        <w:t xml:space="preserve"> Storie di donne creative nel XX secolo tra Russia ed Europa</w:t>
      </w:r>
      <w:r w:rsidRPr="00AC500B">
        <w:rPr>
          <w:rStyle w:val="None"/>
          <w:rFonts w:ascii="Times Roman" w:hAnsi="Times Roman"/>
          <w:sz w:val="21"/>
          <w:szCs w:val="21"/>
        </w:rPr>
        <w:t xml:space="preserve">, l’appuntamento intende </w:t>
      </w:r>
      <w:r w:rsidR="00943137" w:rsidRPr="00AC500B">
        <w:rPr>
          <w:rStyle w:val="None"/>
          <w:rFonts w:ascii="Times Roman" w:hAnsi="Times Roman"/>
          <w:sz w:val="21"/>
          <w:szCs w:val="21"/>
        </w:rPr>
        <w:t>riflettere</w:t>
      </w:r>
      <w:r w:rsidRPr="00AC500B">
        <w:rPr>
          <w:rStyle w:val="None"/>
          <w:rFonts w:ascii="Times Roman" w:hAnsi="Times Roman"/>
          <w:sz w:val="21"/>
          <w:szCs w:val="21"/>
        </w:rPr>
        <w:t xml:space="preserve"> sul superamento di confini identitari e nazionali, </w:t>
      </w:r>
      <w:r w:rsidRPr="00AC500B">
        <w:rPr>
          <w:rFonts w:ascii="Times Roman" w:hAnsi="Times Roman"/>
          <w:sz w:val="21"/>
          <w:szCs w:val="21"/>
        </w:rPr>
        <w:t>attraverso un approccio storico-artistico e</w:t>
      </w:r>
      <w:r w:rsidR="00404B62" w:rsidRPr="00AC500B">
        <w:rPr>
          <w:rFonts w:ascii="Times Roman" w:hAnsi="Times Roman"/>
          <w:sz w:val="21"/>
          <w:szCs w:val="21"/>
        </w:rPr>
        <w:t xml:space="preserve"> culturale</w:t>
      </w:r>
      <w:r w:rsidR="00AC500B" w:rsidRPr="00AC500B">
        <w:rPr>
          <w:rFonts w:ascii="Times Roman" w:hAnsi="Times Roman"/>
          <w:sz w:val="21"/>
          <w:szCs w:val="21"/>
        </w:rPr>
        <w:t>.</w:t>
      </w:r>
    </w:p>
    <w:p w14:paraId="0C2775EC" w14:textId="77777777" w:rsidR="00943137" w:rsidRDefault="00943137" w:rsidP="00BE4667">
      <w:pPr>
        <w:jc w:val="both"/>
        <w:rPr>
          <w:rFonts w:ascii="Times Roman" w:hAnsi="Times Roman"/>
          <w:sz w:val="21"/>
          <w:szCs w:val="21"/>
        </w:rPr>
      </w:pPr>
    </w:p>
    <w:p w14:paraId="1430C185" w14:textId="2EC9908A" w:rsidR="00943137" w:rsidRPr="00DD02E8" w:rsidRDefault="00943137" w:rsidP="00BE4667">
      <w:pPr>
        <w:jc w:val="both"/>
        <w:rPr>
          <w:rStyle w:val="None"/>
          <w:rFonts w:ascii="Times Roman" w:hAnsi="Times Roman" w:cs="Times New Roman"/>
          <w:sz w:val="21"/>
          <w:szCs w:val="21"/>
          <w:u w:val="single"/>
        </w:rPr>
      </w:pPr>
      <w:r>
        <w:rPr>
          <w:rFonts w:ascii="Times Roman" w:hAnsi="Times Roman"/>
          <w:sz w:val="21"/>
          <w:szCs w:val="21"/>
        </w:rPr>
        <w:t>(</w:t>
      </w:r>
      <w:r w:rsidRPr="00DD02E8">
        <w:rPr>
          <w:rFonts w:ascii="Times Roman" w:hAnsi="Times Roman"/>
          <w:sz w:val="21"/>
          <w:szCs w:val="21"/>
          <w:u w:val="single"/>
        </w:rPr>
        <w:t>ingresso libero, fino ad esaurimento posti; per informazioni teatromelodramma@cini.it)</w:t>
      </w:r>
    </w:p>
    <w:p w14:paraId="7D63653C" w14:textId="77777777" w:rsidR="008D36B9" w:rsidRDefault="008D36B9" w:rsidP="00DD2A99">
      <w:pPr>
        <w:jc w:val="both"/>
        <w:rPr>
          <w:rStyle w:val="None"/>
          <w:rFonts w:ascii="Times Roman" w:hAnsi="Times Roman"/>
          <w:b/>
          <w:i/>
          <w:sz w:val="21"/>
          <w:szCs w:val="21"/>
        </w:rPr>
      </w:pPr>
    </w:p>
    <w:p w14:paraId="25A44ECE" w14:textId="1DA427FC" w:rsidR="00BE4667" w:rsidRPr="00BE4667" w:rsidRDefault="008D36B9" w:rsidP="00BE4667">
      <w:pPr>
        <w:jc w:val="both"/>
        <w:rPr>
          <w:rStyle w:val="None"/>
          <w:rFonts w:ascii="Times Roman" w:hAnsi="Times Roman"/>
          <w:sz w:val="21"/>
          <w:szCs w:val="21"/>
        </w:rPr>
      </w:pPr>
      <w:r>
        <w:rPr>
          <w:rStyle w:val="None"/>
          <w:rFonts w:ascii="Times Roman" w:hAnsi="Times Roman"/>
          <w:bCs/>
          <w:iCs/>
          <w:sz w:val="21"/>
          <w:szCs w:val="21"/>
        </w:rPr>
        <w:t xml:space="preserve">La serie di </w:t>
      </w:r>
      <w:r w:rsidR="00943137">
        <w:rPr>
          <w:rStyle w:val="None"/>
          <w:rFonts w:ascii="Times Roman" w:hAnsi="Times Roman"/>
          <w:bCs/>
          <w:iCs/>
          <w:sz w:val="21"/>
          <w:szCs w:val="21"/>
        </w:rPr>
        <w:t xml:space="preserve">convegni </w:t>
      </w:r>
      <w:r w:rsidR="00BE4667" w:rsidRPr="00F551A3">
        <w:rPr>
          <w:rStyle w:val="None"/>
          <w:rFonts w:ascii="Times Roman" w:hAnsi="Times Roman"/>
          <w:sz w:val="21"/>
          <w:szCs w:val="21"/>
        </w:rPr>
        <w:t>tenuti da professori, dottorandi ed esperti della materia</w:t>
      </w:r>
      <w:r w:rsidR="00BE4667">
        <w:rPr>
          <w:rStyle w:val="None"/>
          <w:rFonts w:ascii="Times Roman" w:hAnsi="Times Roman"/>
          <w:sz w:val="21"/>
          <w:szCs w:val="21"/>
        </w:rPr>
        <w:t xml:space="preserve">, è </w:t>
      </w:r>
      <w:r w:rsidRPr="00943137">
        <w:rPr>
          <w:rStyle w:val="None"/>
          <w:rFonts w:ascii="Times Roman" w:hAnsi="Times Roman"/>
          <w:b/>
          <w:iCs/>
          <w:sz w:val="21"/>
          <w:szCs w:val="21"/>
        </w:rPr>
        <w:t>organizzata dal Dipartimento di Filosofia e Beni Culturali dell'Università Ca’ Foscari Venezia</w:t>
      </w:r>
      <w:r w:rsidRPr="008D36B9">
        <w:rPr>
          <w:rStyle w:val="None"/>
          <w:rFonts w:ascii="Times Roman" w:hAnsi="Times Roman"/>
          <w:bCs/>
          <w:iCs/>
          <w:sz w:val="21"/>
          <w:szCs w:val="21"/>
        </w:rPr>
        <w:t xml:space="preserve"> in collaborazione con la </w:t>
      </w:r>
      <w:r w:rsidRPr="00943137">
        <w:rPr>
          <w:rStyle w:val="None"/>
          <w:rFonts w:ascii="Times Roman" w:hAnsi="Times Roman"/>
          <w:b/>
          <w:iCs/>
          <w:sz w:val="21"/>
          <w:szCs w:val="21"/>
        </w:rPr>
        <w:t>Fondazione Giorgio Cini</w:t>
      </w:r>
      <w:r w:rsidRPr="008D36B9">
        <w:rPr>
          <w:rStyle w:val="None"/>
          <w:rFonts w:ascii="Times Roman" w:hAnsi="Times Roman"/>
          <w:bCs/>
          <w:iCs/>
          <w:sz w:val="21"/>
          <w:szCs w:val="21"/>
        </w:rPr>
        <w:t xml:space="preserve"> e il </w:t>
      </w:r>
      <w:r w:rsidRPr="00943137">
        <w:rPr>
          <w:rStyle w:val="None"/>
          <w:rFonts w:ascii="Times Roman" w:hAnsi="Times Roman"/>
          <w:bCs/>
          <w:iCs/>
          <w:sz w:val="21"/>
          <w:szCs w:val="21"/>
        </w:rPr>
        <w:t>progetto</w:t>
      </w:r>
      <w:r w:rsidRPr="00943137">
        <w:rPr>
          <w:rStyle w:val="None"/>
          <w:rFonts w:ascii="Times Roman" w:hAnsi="Times Roman"/>
          <w:b/>
          <w:iCs/>
          <w:sz w:val="21"/>
          <w:szCs w:val="21"/>
        </w:rPr>
        <w:t xml:space="preserve"> LEI (Leadership, Energia, Imprenditorialità)</w:t>
      </w:r>
      <w:r w:rsidRPr="00943137">
        <w:rPr>
          <w:rStyle w:val="None"/>
          <w:rFonts w:ascii="Times Roman" w:hAnsi="Times Roman"/>
          <w:bCs/>
          <w:iCs/>
          <w:sz w:val="21"/>
          <w:szCs w:val="21"/>
        </w:rPr>
        <w:t>.</w:t>
      </w:r>
      <w:r w:rsidR="00BE4667" w:rsidRPr="00BE4667">
        <w:rPr>
          <w:rStyle w:val="None"/>
          <w:rFonts w:ascii="Times Roman" w:hAnsi="Times Roman"/>
          <w:sz w:val="21"/>
          <w:szCs w:val="21"/>
        </w:rPr>
        <w:t xml:space="preserve"> </w:t>
      </w:r>
      <w:r w:rsidR="00BE4667">
        <w:rPr>
          <w:rStyle w:val="None"/>
          <w:rFonts w:ascii="Times Roman" w:hAnsi="Times Roman"/>
          <w:sz w:val="21"/>
          <w:szCs w:val="21"/>
        </w:rPr>
        <w:t xml:space="preserve"> Al centro le storie di a</w:t>
      </w:r>
      <w:r w:rsidR="00BE4667" w:rsidRPr="00F551A3">
        <w:rPr>
          <w:rStyle w:val="None"/>
          <w:rFonts w:ascii="Times Roman" w:hAnsi="Times Roman"/>
          <w:sz w:val="21"/>
          <w:szCs w:val="21"/>
        </w:rPr>
        <w:t>rtiste, musiciste, attrici, ballerine, designer, fotografe</w:t>
      </w:r>
      <w:r w:rsidR="00BE4667">
        <w:rPr>
          <w:rStyle w:val="None"/>
          <w:rFonts w:ascii="Times Roman" w:hAnsi="Times Roman"/>
          <w:sz w:val="21"/>
          <w:szCs w:val="21"/>
        </w:rPr>
        <w:t>,</w:t>
      </w:r>
      <w:r w:rsidR="00BE4667" w:rsidRPr="00F551A3">
        <w:rPr>
          <w:rStyle w:val="None"/>
          <w:rFonts w:ascii="Times Roman" w:hAnsi="Times Roman"/>
          <w:sz w:val="21"/>
          <w:szCs w:val="21"/>
        </w:rPr>
        <w:t xml:space="preserve"> “amazzoni” del loro tempo, eclettiche, all’avanguardia e cosmopolite</w:t>
      </w:r>
      <w:r w:rsidR="00BE4667">
        <w:rPr>
          <w:rStyle w:val="None"/>
          <w:rFonts w:ascii="Times Roman" w:hAnsi="Times Roman"/>
          <w:sz w:val="21"/>
          <w:szCs w:val="21"/>
        </w:rPr>
        <w:t>. Il</w:t>
      </w:r>
      <w:r w:rsidR="003939FE" w:rsidRPr="00F551A3">
        <w:rPr>
          <w:rStyle w:val="None"/>
          <w:rFonts w:ascii="Times Roman" w:hAnsi="Times Roman"/>
          <w:sz w:val="21"/>
          <w:szCs w:val="21"/>
        </w:rPr>
        <w:t xml:space="preserve"> cicl</w:t>
      </w:r>
      <w:r w:rsidR="00BE4667">
        <w:rPr>
          <w:rStyle w:val="None"/>
          <w:rFonts w:ascii="Times Roman" w:hAnsi="Times Roman"/>
          <w:sz w:val="21"/>
          <w:szCs w:val="21"/>
        </w:rPr>
        <w:t>o ha preso forma in</w:t>
      </w:r>
      <w:r w:rsidR="003939FE" w:rsidRPr="00F551A3">
        <w:rPr>
          <w:rStyle w:val="None"/>
          <w:rFonts w:ascii="Times Roman" w:hAnsi="Times Roman"/>
          <w:sz w:val="21"/>
          <w:szCs w:val="21"/>
        </w:rPr>
        <w:t xml:space="preserve"> nove incontri tematici</w:t>
      </w:r>
      <w:r w:rsidR="00BE4667">
        <w:rPr>
          <w:rStyle w:val="None"/>
          <w:rFonts w:ascii="Times Roman" w:hAnsi="Times Roman"/>
          <w:sz w:val="21"/>
          <w:szCs w:val="21"/>
        </w:rPr>
        <w:t xml:space="preserve"> avviati </w:t>
      </w:r>
      <w:r w:rsidR="00943137">
        <w:rPr>
          <w:rStyle w:val="None"/>
          <w:rFonts w:ascii="Times Roman" w:hAnsi="Times Roman"/>
          <w:sz w:val="21"/>
          <w:szCs w:val="21"/>
        </w:rPr>
        <w:t>lo scorso</w:t>
      </w:r>
      <w:r w:rsidR="00BE4667">
        <w:rPr>
          <w:rStyle w:val="None"/>
          <w:rFonts w:ascii="Times Roman" w:hAnsi="Times Roman"/>
          <w:sz w:val="21"/>
          <w:szCs w:val="21"/>
        </w:rPr>
        <w:t xml:space="preserve"> </w:t>
      </w:r>
      <w:r w:rsidR="003939FE" w:rsidRPr="00F551A3">
        <w:rPr>
          <w:rStyle w:val="None"/>
          <w:rFonts w:ascii="Times Roman" w:hAnsi="Times Roman"/>
          <w:sz w:val="21"/>
          <w:szCs w:val="21"/>
        </w:rPr>
        <w:t xml:space="preserve">febbraio </w:t>
      </w:r>
      <w:r w:rsidR="00BE4667">
        <w:rPr>
          <w:rStyle w:val="None"/>
          <w:rFonts w:ascii="Times Roman" w:hAnsi="Times Roman"/>
          <w:sz w:val="21"/>
          <w:szCs w:val="21"/>
        </w:rPr>
        <w:t>e si concluderà a</w:t>
      </w:r>
      <w:r w:rsidR="003939FE" w:rsidRPr="00F551A3">
        <w:rPr>
          <w:rStyle w:val="None"/>
          <w:rFonts w:ascii="Times Roman" w:hAnsi="Times Roman"/>
          <w:sz w:val="21"/>
          <w:szCs w:val="21"/>
        </w:rPr>
        <w:t xml:space="preserve"> maggio 2023</w:t>
      </w:r>
      <w:r w:rsidR="00BE4667">
        <w:rPr>
          <w:rStyle w:val="None"/>
          <w:rFonts w:ascii="Times Roman" w:hAnsi="Times Roman"/>
          <w:sz w:val="21"/>
          <w:szCs w:val="21"/>
        </w:rPr>
        <w:t xml:space="preserve">. </w:t>
      </w:r>
    </w:p>
    <w:p w14:paraId="20C82506" w14:textId="2B7002D6" w:rsidR="00DD2A99" w:rsidRPr="00BE4667" w:rsidRDefault="00DD2A99" w:rsidP="00DD2A99">
      <w:pPr>
        <w:jc w:val="both"/>
        <w:rPr>
          <w:rStyle w:val="None"/>
          <w:rFonts w:ascii="Times Roman" w:hAnsi="Times Roman"/>
          <w:bCs/>
          <w:iCs/>
          <w:sz w:val="21"/>
          <w:szCs w:val="21"/>
        </w:rPr>
      </w:pPr>
    </w:p>
    <w:p w14:paraId="76CC3029" w14:textId="77777777" w:rsidR="00174330" w:rsidRPr="00F551A3" w:rsidRDefault="00174330" w:rsidP="00845D10">
      <w:pPr>
        <w:spacing w:line="288" w:lineRule="auto"/>
        <w:jc w:val="both"/>
        <w:rPr>
          <w:rStyle w:val="None"/>
          <w:rFonts w:ascii="Times Roman" w:eastAsia="Times Roman" w:hAnsi="Times Roman" w:cs="Times Roman"/>
          <w:sz w:val="21"/>
          <w:szCs w:val="21"/>
        </w:rPr>
      </w:pPr>
    </w:p>
    <w:p w14:paraId="02673995" w14:textId="4D18BEC7" w:rsidR="001C3A68" w:rsidRPr="00F551A3" w:rsidRDefault="001C3A68" w:rsidP="00845D10">
      <w:pPr>
        <w:spacing w:line="288" w:lineRule="auto"/>
        <w:rPr>
          <w:rStyle w:val="None"/>
          <w:rFonts w:ascii="Times Roman" w:eastAsia="Times Roman" w:hAnsi="Times Roman" w:cs="Times Roman"/>
          <w:b/>
          <w:bCs/>
          <w:sz w:val="20"/>
          <w:szCs w:val="20"/>
        </w:rPr>
      </w:pPr>
    </w:p>
    <w:p w14:paraId="495BB43B" w14:textId="77777777" w:rsidR="001C3A68" w:rsidRPr="00F551A3" w:rsidRDefault="001C3A68" w:rsidP="00845D10">
      <w:pPr>
        <w:spacing w:line="288" w:lineRule="auto"/>
        <w:rPr>
          <w:rStyle w:val="None"/>
          <w:rFonts w:ascii="Times Roman" w:eastAsia="Times Roman" w:hAnsi="Times Roman" w:cs="Times Roman"/>
          <w:b/>
          <w:bCs/>
          <w:sz w:val="20"/>
          <w:szCs w:val="20"/>
        </w:rPr>
      </w:pPr>
    </w:p>
    <w:p w14:paraId="1CC942E7" w14:textId="77777777" w:rsidR="00174330" w:rsidRPr="00F551A3" w:rsidRDefault="00537FC3" w:rsidP="00845D10">
      <w:pPr>
        <w:spacing w:line="288" w:lineRule="auto"/>
        <w:rPr>
          <w:rStyle w:val="None"/>
          <w:rFonts w:ascii="Times Roman" w:eastAsia="Times Roman" w:hAnsi="Times Roman" w:cs="Times Roman"/>
          <w:b/>
          <w:bCs/>
          <w:sz w:val="20"/>
          <w:szCs w:val="20"/>
        </w:rPr>
      </w:pPr>
      <w:r w:rsidRPr="00F551A3">
        <w:rPr>
          <w:rStyle w:val="None"/>
          <w:rFonts w:ascii="Times Roman" w:hAnsi="Times Roman"/>
          <w:b/>
          <w:bCs/>
          <w:sz w:val="20"/>
          <w:szCs w:val="20"/>
        </w:rPr>
        <w:t>Informazioni per la stampa:</w:t>
      </w:r>
    </w:p>
    <w:p w14:paraId="701858CE" w14:textId="77777777" w:rsidR="00174330" w:rsidRPr="00F551A3" w:rsidRDefault="00537FC3">
      <w:pPr>
        <w:spacing w:line="288" w:lineRule="auto"/>
        <w:ind w:right="263"/>
        <w:rPr>
          <w:rStyle w:val="None"/>
          <w:rFonts w:ascii="Times Roman" w:eastAsia="Times Roman" w:hAnsi="Times Roman" w:cs="Times Roman"/>
          <w:sz w:val="20"/>
          <w:szCs w:val="20"/>
        </w:rPr>
      </w:pPr>
      <w:r w:rsidRPr="00F551A3">
        <w:rPr>
          <w:rStyle w:val="None"/>
          <w:rFonts w:ascii="Times Roman" w:hAnsi="Times Roman"/>
          <w:sz w:val="20"/>
          <w:szCs w:val="20"/>
        </w:rPr>
        <w:t>Fondazione Giorgio Cini onlus</w:t>
      </w:r>
    </w:p>
    <w:p w14:paraId="7113BC36" w14:textId="77777777" w:rsidR="00174330" w:rsidRPr="00F551A3" w:rsidRDefault="00537FC3">
      <w:pPr>
        <w:spacing w:line="288" w:lineRule="auto"/>
        <w:ind w:right="263"/>
        <w:rPr>
          <w:rStyle w:val="None"/>
          <w:rFonts w:ascii="Times Roman" w:eastAsia="Times Roman" w:hAnsi="Times Roman" w:cs="Times Roman"/>
          <w:sz w:val="20"/>
          <w:szCs w:val="20"/>
        </w:rPr>
      </w:pPr>
      <w:r w:rsidRPr="00F551A3">
        <w:rPr>
          <w:rStyle w:val="None"/>
          <w:rFonts w:ascii="Times Roman" w:hAnsi="Times Roman"/>
          <w:sz w:val="20"/>
          <w:szCs w:val="20"/>
        </w:rPr>
        <w:t>Ufficio Stampa</w:t>
      </w:r>
    </w:p>
    <w:p w14:paraId="1D285AAE" w14:textId="77777777" w:rsidR="00174330" w:rsidRPr="00F551A3" w:rsidRDefault="00537FC3">
      <w:pPr>
        <w:spacing w:line="288" w:lineRule="auto"/>
        <w:ind w:right="263"/>
        <w:rPr>
          <w:rStyle w:val="None"/>
          <w:rFonts w:ascii="Times Roman" w:eastAsia="Times Roman" w:hAnsi="Times Roman" w:cs="Times Roman"/>
          <w:sz w:val="20"/>
          <w:szCs w:val="20"/>
        </w:rPr>
      </w:pPr>
      <w:r w:rsidRPr="00F551A3">
        <w:rPr>
          <w:rStyle w:val="None"/>
          <w:rFonts w:ascii="Times Roman" w:hAnsi="Times Roman"/>
          <w:sz w:val="20"/>
          <w:szCs w:val="20"/>
        </w:rPr>
        <w:t>tel. +39 041 2710280</w:t>
      </w:r>
    </w:p>
    <w:p w14:paraId="302B90D1" w14:textId="77777777" w:rsidR="00174330" w:rsidRPr="00F551A3" w:rsidRDefault="00537FC3">
      <w:pPr>
        <w:spacing w:line="288" w:lineRule="auto"/>
        <w:ind w:right="263"/>
        <w:rPr>
          <w:rStyle w:val="Hyperlink0"/>
        </w:rPr>
      </w:pPr>
      <w:proofErr w:type="gramStart"/>
      <w:r w:rsidRPr="00F551A3">
        <w:rPr>
          <w:rStyle w:val="None"/>
          <w:rFonts w:ascii="Times Roman" w:hAnsi="Times Roman"/>
          <w:sz w:val="20"/>
          <w:szCs w:val="20"/>
        </w:rPr>
        <w:t>email</w:t>
      </w:r>
      <w:proofErr w:type="gramEnd"/>
      <w:r w:rsidRPr="00F551A3">
        <w:rPr>
          <w:rStyle w:val="None"/>
          <w:rFonts w:ascii="Times Roman" w:hAnsi="Times Roman"/>
          <w:sz w:val="20"/>
          <w:szCs w:val="20"/>
        </w:rPr>
        <w:t xml:space="preserve">: </w:t>
      </w:r>
      <w:hyperlink r:id="rId6" w:history="1">
        <w:r w:rsidRPr="00F551A3">
          <w:rPr>
            <w:rStyle w:val="Hyperlink0"/>
          </w:rPr>
          <w:t>stampa@cini.it</w:t>
        </w:r>
      </w:hyperlink>
    </w:p>
    <w:p w14:paraId="125F5FF8" w14:textId="77777777" w:rsidR="00174330" w:rsidRDefault="00000000">
      <w:pPr>
        <w:spacing w:line="288" w:lineRule="auto"/>
        <w:ind w:right="263"/>
      </w:pPr>
      <w:hyperlink r:id="rId7" w:history="1">
        <w:r w:rsidR="00537FC3" w:rsidRPr="00F551A3">
          <w:rPr>
            <w:rStyle w:val="Hyperlink1"/>
          </w:rPr>
          <w:t>www.cini.it/press-release</w:t>
        </w:r>
      </w:hyperlink>
    </w:p>
    <w:sectPr w:rsidR="00174330">
      <w:headerReference w:type="default" r:id="rId8"/>
      <w:footerReference w:type="default" r:id="rId9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37B41" w14:textId="77777777" w:rsidR="00DA353D" w:rsidRDefault="00DA353D">
      <w:r>
        <w:separator/>
      </w:r>
    </w:p>
  </w:endnote>
  <w:endnote w:type="continuationSeparator" w:id="0">
    <w:p w14:paraId="0D7C7F81" w14:textId="77777777" w:rsidR="00DA353D" w:rsidRDefault="00DA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3592" w14:textId="77777777" w:rsidR="00174330" w:rsidRDefault="0017433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90E0" w14:textId="77777777" w:rsidR="00DA353D" w:rsidRDefault="00DA353D">
      <w:r>
        <w:separator/>
      </w:r>
    </w:p>
  </w:footnote>
  <w:footnote w:type="continuationSeparator" w:id="0">
    <w:p w14:paraId="7B222920" w14:textId="77777777" w:rsidR="00DA353D" w:rsidRDefault="00DA3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4F50" w14:textId="77777777" w:rsidR="00174330" w:rsidRDefault="00537FC3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4574E31" wp14:editId="045F9EB9">
              <wp:simplePos x="0" y="0"/>
              <wp:positionH relativeFrom="page">
                <wp:posOffset>-4445</wp:posOffset>
              </wp:positionH>
              <wp:positionV relativeFrom="page">
                <wp:posOffset>-4445</wp:posOffset>
              </wp:positionV>
              <wp:extent cx="7567247" cy="10691496"/>
              <wp:effectExtent l="0" t="0" r="0" b="0"/>
              <wp:wrapNone/>
              <wp:docPr id="1073741825" name="officeArt object" descr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7247" cy="10691496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8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6358C86A" wp14:editId="600D86F6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6" cy="10680700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6" cy="10680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330"/>
    <w:rsid w:val="00077E49"/>
    <w:rsid w:val="000D1027"/>
    <w:rsid w:val="00142BB2"/>
    <w:rsid w:val="0015677D"/>
    <w:rsid w:val="00161CBD"/>
    <w:rsid w:val="00174330"/>
    <w:rsid w:val="001A7742"/>
    <w:rsid w:val="001C0FCF"/>
    <w:rsid w:val="001C3A68"/>
    <w:rsid w:val="001D63B4"/>
    <w:rsid w:val="002A2F47"/>
    <w:rsid w:val="002A36BA"/>
    <w:rsid w:val="003147FF"/>
    <w:rsid w:val="00342536"/>
    <w:rsid w:val="00350507"/>
    <w:rsid w:val="003939FE"/>
    <w:rsid w:val="003A3923"/>
    <w:rsid w:val="003A4612"/>
    <w:rsid w:val="00404B62"/>
    <w:rsid w:val="004074D9"/>
    <w:rsid w:val="004D5886"/>
    <w:rsid w:val="00521FB4"/>
    <w:rsid w:val="00526A61"/>
    <w:rsid w:val="00537FC3"/>
    <w:rsid w:val="005614FA"/>
    <w:rsid w:val="00590E22"/>
    <w:rsid w:val="005C6600"/>
    <w:rsid w:val="005C6B11"/>
    <w:rsid w:val="005F3295"/>
    <w:rsid w:val="00632541"/>
    <w:rsid w:val="00646AE0"/>
    <w:rsid w:val="006758EB"/>
    <w:rsid w:val="00734F79"/>
    <w:rsid w:val="00740A87"/>
    <w:rsid w:val="00760309"/>
    <w:rsid w:val="007735F6"/>
    <w:rsid w:val="007A3C12"/>
    <w:rsid w:val="007D705A"/>
    <w:rsid w:val="00834FD6"/>
    <w:rsid w:val="00845D10"/>
    <w:rsid w:val="008B2820"/>
    <w:rsid w:val="008D36B9"/>
    <w:rsid w:val="008E2C36"/>
    <w:rsid w:val="008E612D"/>
    <w:rsid w:val="008E6195"/>
    <w:rsid w:val="008F4064"/>
    <w:rsid w:val="00943137"/>
    <w:rsid w:val="00950B6D"/>
    <w:rsid w:val="00954EE1"/>
    <w:rsid w:val="00984A8C"/>
    <w:rsid w:val="00A243B0"/>
    <w:rsid w:val="00A4633C"/>
    <w:rsid w:val="00A6612A"/>
    <w:rsid w:val="00A93064"/>
    <w:rsid w:val="00AA486C"/>
    <w:rsid w:val="00AB6175"/>
    <w:rsid w:val="00AC500B"/>
    <w:rsid w:val="00AE605D"/>
    <w:rsid w:val="00B15B6B"/>
    <w:rsid w:val="00B347C0"/>
    <w:rsid w:val="00B76585"/>
    <w:rsid w:val="00BE4018"/>
    <w:rsid w:val="00BE4667"/>
    <w:rsid w:val="00C7383F"/>
    <w:rsid w:val="00CA5CD9"/>
    <w:rsid w:val="00CC43B0"/>
    <w:rsid w:val="00D619F5"/>
    <w:rsid w:val="00D8082E"/>
    <w:rsid w:val="00D95DA4"/>
    <w:rsid w:val="00DA353D"/>
    <w:rsid w:val="00DD02E8"/>
    <w:rsid w:val="00DD2A99"/>
    <w:rsid w:val="00E12959"/>
    <w:rsid w:val="00E231BB"/>
    <w:rsid w:val="00F551A3"/>
    <w:rsid w:val="00F83634"/>
    <w:rsid w:val="00F8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E8253D"/>
  <w15:docId w15:val="{A0538806-7364-944F-BC8A-10D5F701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it-IT"/>
    </w:rPr>
  </w:style>
  <w:style w:type="character" w:customStyle="1" w:styleId="Hyperlink0">
    <w:name w:val="Hyperlink.0"/>
    <w:basedOn w:val="None"/>
    <w:rPr>
      <w:rFonts w:ascii="Times Roman" w:eastAsia="Times Roman" w:hAnsi="Times Roman" w:cs="Times Roman"/>
      <w:sz w:val="20"/>
      <w:szCs w:val="20"/>
      <w:lang w:val="it-IT"/>
    </w:rPr>
  </w:style>
  <w:style w:type="character" w:customStyle="1" w:styleId="Hyperlink1">
    <w:name w:val="Hyperlink.1"/>
    <w:basedOn w:val="None"/>
    <w:rPr>
      <w:rFonts w:ascii="Times Roman" w:eastAsia="Times Roman" w:hAnsi="Times Roman" w:cs="Times Roman"/>
      <w:sz w:val="20"/>
      <w:szCs w:val="20"/>
      <w:u w:val="single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16E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6E"/>
    <w:rPr>
      <w:color w:val="000000"/>
      <w:sz w:val="18"/>
      <w:szCs w:val="18"/>
      <w:u w:color="000000"/>
    </w:rPr>
  </w:style>
  <w:style w:type="character" w:styleId="Emphasis">
    <w:name w:val="Emphasis"/>
    <w:basedOn w:val="DefaultParagraphFont"/>
    <w:uiPriority w:val="20"/>
    <w:qFormat/>
    <w:rsid w:val="00D808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ini.it/press-relea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mpa@cini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Casarin</dc:creator>
  <cp:lastModifiedBy>Chiara Vedovetto</cp:lastModifiedBy>
  <cp:revision>2</cp:revision>
  <cp:lastPrinted>2023-02-09T08:22:00Z</cp:lastPrinted>
  <dcterms:created xsi:type="dcterms:W3CDTF">2023-03-27T15:07:00Z</dcterms:created>
  <dcterms:modified xsi:type="dcterms:W3CDTF">2023-03-27T15:07:00Z</dcterms:modified>
</cp:coreProperties>
</file>