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36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36" w:firstLine="499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Informazioni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99" w:right="36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499" w:right="36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Date: </w:t>
        <w:tab/>
        <w:tab/>
        <w:t xml:space="preserve">21 aprile – 15 ottobre 2023</w:t>
        <w:br w:type="textWrapping"/>
      </w:r>
    </w:p>
    <w:p w:rsidR="00000000" w:rsidDel="00000000" w:rsidP="00000000" w:rsidRDefault="00000000" w:rsidRPr="00000000" w14:paraId="00000006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Orari: </w:t>
        <w:tab/>
        <w:tab/>
        <w:t xml:space="preserve">11 – 19, chiuso il martedì (ultimo ingresso ore 18.15)</w:t>
        <w:br w:type="textWrapping"/>
      </w:r>
    </w:p>
    <w:p w:rsidR="00000000" w:rsidDel="00000000" w:rsidP="00000000" w:rsidRDefault="00000000" w:rsidRPr="00000000" w14:paraId="00000007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Sede: </w:t>
        <w:tab/>
        <w:tab/>
        <w:t xml:space="preserve">Palazzo Cini</w:t>
        <w:br w:type="textWrapping"/>
      </w:r>
    </w:p>
    <w:p w:rsidR="00000000" w:rsidDel="00000000" w:rsidP="00000000" w:rsidRDefault="00000000" w:rsidRPr="00000000" w14:paraId="00000008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Indirizzo: </w:t>
        <w:tab/>
        <w:t xml:space="preserve">Campo San Vio, Dorsoduro 864 Venezia</w:t>
        <w:br w:type="textWrapping"/>
      </w:r>
    </w:p>
    <w:p w:rsidR="00000000" w:rsidDel="00000000" w:rsidP="00000000" w:rsidRDefault="00000000" w:rsidRPr="00000000" w14:paraId="00000009">
      <w:pPr>
        <w:spacing w:line="360" w:lineRule="auto"/>
        <w:ind w:left="2126" w:right="-28" w:hanging="1628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Biglietteria: </w:t>
        <w:tab/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Intero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10,00€ </w:t>
      </w:r>
    </w:p>
    <w:p w:rsidR="00000000" w:rsidDel="00000000" w:rsidP="00000000" w:rsidRDefault="00000000" w:rsidRPr="00000000" w14:paraId="0000000A">
      <w:pPr>
        <w:spacing w:line="360" w:lineRule="auto"/>
        <w:ind w:left="2126" w:right="-28" w:firstLine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Ridotto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8,00€ (Gruppi superiori a 8 persone / Ragazzi 15–25 anni /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ver 65 / Soci Touring Club Italiano / Soci Coop / Soci ALI)</w:t>
      </w:r>
    </w:p>
    <w:p w:rsidR="00000000" w:rsidDel="00000000" w:rsidP="00000000" w:rsidRDefault="00000000" w:rsidRPr="00000000" w14:paraId="0000000B">
      <w:pPr>
        <w:spacing w:line="360" w:lineRule="auto"/>
        <w:ind w:left="2126" w:right="-28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Ridotto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7,00€ (</w:t>
      </w:r>
      <w:r w:rsidDel="00000000" w:rsidR="00000000" w:rsidRPr="00000000">
        <w:rPr>
          <w:rFonts w:ascii="Georgia" w:cs="Georgia" w:eastAsia="Georgia" w:hAnsi="Georgia"/>
          <w:sz w:val="21"/>
          <w:szCs w:val="21"/>
          <w:highlight w:val="white"/>
          <w:rtl w:val="0"/>
        </w:rPr>
        <w:t xml:space="preserve">Possessori di un biglietto Dorsoduro Museum Mile / Possessori biglietti Peggy Guggenheim Collection, Palazzo Grassi – Punta della Dogana, Gallerie dell’Accademia / Possessori Voucher Guggenheim / Possessori Voucher Generali / Possessori Voucher Visite guidate Fondazione Giorgio Cini / Aderenti alla convenzione Su e Zo per i Ponti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line="360" w:lineRule="auto"/>
        <w:ind w:left="2126" w:right="-28" w:firstLine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Ridotto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5,00€ (</w:t>
      </w:r>
      <w:r w:rsidDel="00000000" w:rsidR="00000000" w:rsidRPr="00000000">
        <w:rPr>
          <w:rFonts w:ascii="Georgia" w:cs="Georgia" w:eastAsia="Georgia" w:hAnsi="Georgia"/>
          <w:sz w:val="21"/>
          <w:szCs w:val="21"/>
          <w:highlight w:val="white"/>
          <w:rtl w:val="0"/>
        </w:rPr>
        <w:t xml:space="preserve">Residenti Comune di Venezia / Soci Guggenheim / Studenti e docenti universitari U.E. delle facoltà di architettura, conservazione dei beni culturali, scienze della formazione, iscritti ai corsi di laurea in lettere o materie letterarie con indirizzo archeologico, storico-artistico delle facoltà di lettere e filosofia, iscritti alle Accademie delle Belle Arti / Studenti che hanno aderito all'iniziativa governativa 18App.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line="360" w:lineRule="auto"/>
        <w:ind w:left="2126" w:right="-28" w:hanging="1628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Gratuito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(</w:t>
      </w:r>
      <w:r w:rsidDel="00000000" w:rsidR="00000000" w:rsidRPr="00000000">
        <w:rPr>
          <w:rFonts w:ascii="Georgia" w:cs="Georgia" w:eastAsia="Georgia" w:hAnsi="Georgia"/>
          <w:sz w:val="21"/>
          <w:szCs w:val="21"/>
          <w:highlight w:val="white"/>
          <w:rtl w:val="0"/>
        </w:rPr>
        <w:t xml:space="preserve">Cini Ambassador della Fondazione Giorgio Cini (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1"/>
            <w:szCs w:val="21"/>
            <w:highlight w:val="white"/>
            <w:u w:val="single"/>
            <w:rtl w:val="0"/>
          </w:rPr>
          <w:t xml:space="preserve">https://www.cini.it/ambassador</w:t>
        </w:r>
      </w:hyperlink>
      <w:r w:rsidDel="00000000" w:rsidR="00000000" w:rsidRPr="00000000">
        <w:rPr>
          <w:rFonts w:ascii="Georgia" w:cs="Georgia" w:eastAsia="Georgia" w:hAnsi="Georgia"/>
          <w:sz w:val="21"/>
          <w:szCs w:val="21"/>
          <w:highlight w:val="white"/>
          <w:rtl w:val="0"/>
        </w:rPr>
        <w:t xml:space="preserve">) / Minori di 15 anni (i minori devono essere accompagnati) / Membri ICOM (International Council of Museums) / Diversamente abili accompagnati da un familiare o da un assistente socio-sanitario / Giornalisti accreditati con tesserino / Dipendenti Assicurazioni Generali / Guide di Venezia accreditate / Possessore MySpecialVenice Card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2126" w:right="-28" w:hanging="1628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Aperture straordinarie: </w:t>
        <w:tab/>
      </w:r>
    </w:p>
    <w:p w:rsidR="00000000" w:rsidDel="00000000" w:rsidP="00000000" w:rsidRDefault="00000000" w:rsidRPr="00000000" w14:paraId="0000000F">
      <w:pPr>
        <w:spacing w:line="360" w:lineRule="auto"/>
        <w:ind w:left="2160" w:right="-28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17 giugno 2022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– Art Night, ingresso gratuito 18-22.30 (ultimo ingresso 21.45) </w:t>
      </w:r>
    </w:p>
    <w:p w:rsidR="00000000" w:rsidDel="00000000" w:rsidP="00000000" w:rsidRDefault="00000000" w:rsidRPr="00000000" w14:paraId="00000010">
      <w:pPr>
        <w:spacing w:line="360" w:lineRule="auto"/>
        <w:ind w:left="2160" w:right="-28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Guida breve: </w:t>
        <w:tab/>
        <w:t xml:space="preserve">4,00€</w:t>
        <w:tab/>
        <w:tab/>
      </w:r>
    </w:p>
    <w:p w:rsidR="00000000" w:rsidDel="00000000" w:rsidP="00000000" w:rsidRDefault="00000000" w:rsidRPr="00000000" w14:paraId="00000012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Info: </w:t>
        <w:tab/>
        <w:tab/>
        <w:t xml:space="preserve">palazzocini@cini.it</w:t>
        <w:br w:type="textWrapping"/>
      </w:r>
    </w:p>
    <w:p w:rsidR="00000000" w:rsidDel="00000000" w:rsidP="00000000" w:rsidRDefault="00000000" w:rsidRPr="00000000" w14:paraId="00000014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Web: </w:t>
        <w:tab/>
        <w:tab/>
        <w:t xml:space="preserve">www.palazzocini.it, www.cini.it</w:t>
      </w:r>
    </w:p>
    <w:p w:rsidR="00000000" w:rsidDel="00000000" w:rsidP="00000000" w:rsidRDefault="00000000" w:rsidRPr="00000000" w14:paraId="00000015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Facebook: </w:t>
        <w:tab/>
        <w:t xml:space="preserve">@Palazzo Cini</w:t>
      </w:r>
    </w:p>
    <w:p w:rsidR="00000000" w:rsidDel="00000000" w:rsidP="00000000" w:rsidRDefault="00000000" w:rsidRPr="00000000" w14:paraId="00000017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Instagram </w:t>
        <w:tab/>
        <w:t xml:space="preserve">@palazzo_cini</w:t>
      </w:r>
    </w:p>
    <w:p w:rsidR="00000000" w:rsidDel="00000000" w:rsidP="00000000" w:rsidRDefault="00000000" w:rsidRPr="00000000" w14:paraId="00000019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Twitter</w:t>
        <w:tab/>
        <w:tab/>
        <w:t xml:space="preserve">@palazzo_cini</w:t>
      </w:r>
    </w:p>
    <w:p w:rsidR="00000000" w:rsidDel="00000000" w:rsidP="00000000" w:rsidRDefault="00000000" w:rsidRPr="00000000" w14:paraId="0000001B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Vaporetto:</w:t>
        <w:tab/>
        <w:t xml:space="preserve">Accademia: Linee 1 e 2; Zattere: Linee 2, 4, 5 e 6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1" w:top="1361" w:left="1361" w:right="1361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-862963</wp:posOffset>
          </wp:positionH>
          <wp:positionV relativeFrom="paragraph">
            <wp:posOffset>-450214</wp:posOffset>
          </wp:positionV>
          <wp:extent cx="7557135" cy="1068768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135" cy="106876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Didascalia1">
    <w:name w:val="Didascalia1"/>
    <w:basedOn w:val="Normal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ice">
    <w:name w:val="Indice"/>
    <w:basedOn w:val="Normal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iberation Sans" w:eastAsia="Liberation San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orpo">
    <w:name w:val="Corpo"/>
    <w:next w:val="Corpo"/>
    <w:autoRedefine w:val="0"/>
    <w:hidden w:val="0"/>
    <w:qFormat w:val="0"/>
    <w:pPr>
      <w:pageBreakBefore w:val="1"/>
      <w:shd w:color="auto" w:fill="ffffff" w:val="clear"/>
      <w:suppressAutoHyphens w:val="1"/>
      <w:bidi w:val="1"/>
      <w:spacing w:line="100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Helvetica" w:cs="Arial Unicode MS" w:eastAsia="Arial Unicode MS" w:hAnsi="Helvetica"/>
      <w:dstrike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Liberation Sans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Liberation Sans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 w:val="en-US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ambassador" TargetMode="Externa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WLxf3Oy2gt63G3IP8uOA1cHFVA==">AMUW2mXoIrzlg5hKCjO/X2ZPDzjaRpoXsPwigYcMa6SHIX+1C+0RN+LhObnz49GoUnKzFOFPa3Vxl09h2XojejtvWpHEWDhTRTtH9rf70qhaMBHCKj2yYYQ=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2023-05-10T14:50:00Z</dcterms:created>
  <dc:creator>Giorgio</dc:creator>
</cp:coreProperties>
</file>