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36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36" w:firstLine="499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Informazioni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99" w:right="36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499" w:right="36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Date: </w:t>
        <w:tab/>
        <w:tab/>
        <w:t xml:space="preserve">21 aprile – 15 ottobre 2023</w:t>
        <w:br w:type="textWrapping"/>
      </w:r>
    </w:p>
    <w:p w:rsidR="00000000" w:rsidDel="00000000" w:rsidP="00000000" w:rsidRDefault="00000000" w:rsidRPr="00000000" w14:paraId="00000006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Orari: </w:t>
        <w:tab/>
        <w:tab/>
        <w:t xml:space="preserve">11 – 19, chiuso il martedì (ultimo ingresso ore 18.15)</w:t>
        <w:br w:type="textWrapping"/>
      </w:r>
    </w:p>
    <w:p w:rsidR="00000000" w:rsidDel="00000000" w:rsidP="00000000" w:rsidRDefault="00000000" w:rsidRPr="00000000" w14:paraId="00000007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Sede: </w:t>
        <w:tab/>
        <w:tab/>
        <w:t xml:space="preserve">Palazzo Cini</w:t>
        <w:br w:type="textWrapping"/>
      </w:r>
    </w:p>
    <w:p w:rsidR="00000000" w:rsidDel="00000000" w:rsidP="00000000" w:rsidRDefault="00000000" w:rsidRPr="00000000" w14:paraId="00000008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Indirizzo: </w:t>
        <w:tab/>
        <w:t xml:space="preserve">Campo San Vio, Dorsoduro 864 Venezia</w:t>
        <w:br w:type="textWrapping"/>
      </w:r>
    </w:p>
    <w:p w:rsidR="00000000" w:rsidDel="00000000" w:rsidP="00000000" w:rsidRDefault="00000000" w:rsidRPr="00000000" w14:paraId="00000009">
      <w:pPr>
        <w:spacing w:line="360" w:lineRule="auto"/>
        <w:ind w:left="2126" w:right="-28" w:hanging="1628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Biglietteria: </w:t>
        <w:tab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Intero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10,00€ </w:t>
      </w:r>
    </w:p>
    <w:p w:rsidR="00000000" w:rsidDel="00000000" w:rsidP="00000000" w:rsidRDefault="00000000" w:rsidRPr="00000000" w14:paraId="0000000A">
      <w:pPr>
        <w:spacing w:line="360" w:lineRule="auto"/>
        <w:ind w:left="2126" w:right="-28" w:firstLine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Ridotto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8,00€ (Gruppi superiori a 8 persone / Ragazzi 15–25 anni /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ver 65 / Soci Touring Club Italiano / Soci Coop / Soci ALI)</w:t>
      </w:r>
    </w:p>
    <w:p w:rsidR="00000000" w:rsidDel="00000000" w:rsidP="00000000" w:rsidRDefault="00000000" w:rsidRPr="00000000" w14:paraId="0000000B">
      <w:pPr>
        <w:spacing w:line="360" w:lineRule="auto"/>
        <w:ind w:left="2126" w:right="-28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Ridotto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7,00€ (</w:t>
      </w:r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Possessori di un biglietto Dorsoduro Museum Mile / Possessori biglietti Peggy Guggenheim Collection, Palazzo Grassi – Punta della Dogana, Gallerie dell’Accademia / Possessori Voucher Guggenheim / Possessori Voucher Generali / Possessori Voucher Visite guidate Fondazione Giorgio Cini / Aderenti alla convenzione Su e Zo per i Ponti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line="360" w:lineRule="auto"/>
        <w:ind w:left="2126" w:right="-28" w:firstLine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Ridotto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5,00€ (</w:t>
      </w:r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Residenti Comune di Venezia / Soci Guggenheim / Studenti e docenti universitari U.E. delle facoltà di architettura, conservazione dei beni culturali, scienze della formazione, iscritti ai corsi di laurea in lettere o materie letterarie con indirizzo archeologico, storico-artistico delle facoltà di lettere e filosofia, iscritti alle Accademie delle Belle Arti / Studenti che hanno aderito all'iniziativa governativa 18App.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line="360" w:lineRule="auto"/>
        <w:ind w:left="2126" w:right="-28" w:hanging="1628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Gratuito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 (</w:t>
      </w:r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Cini Ambassador della Fondazione Giorgio Cini (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1"/>
            <w:szCs w:val="21"/>
            <w:highlight w:val="white"/>
            <w:u w:val="single"/>
            <w:rtl w:val="0"/>
          </w:rPr>
          <w:t xml:space="preserve">https://www.cini.it/ambassador</w:t>
        </w:r>
      </w:hyperlink>
      <w:r w:rsidDel="00000000" w:rsidR="00000000" w:rsidRPr="00000000">
        <w:rPr>
          <w:rFonts w:ascii="Georgia" w:cs="Georgia" w:eastAsia="Georgia" w:hAnsi="Georgia"/>
          <w:sz w:val="21"/>
          <w:szCs w:val="21"/>
          <w:highlight w:val="white"/>
          <w:rtl w:val="0"/>
        </w:rPr>
        <w:t xml:space="preserve">) / Minori di 15 anni (i minori devono essere accompagnati) / Membri ICOM (International Council of Museums) / Diversamente abili accompagnati da un familiare o da un assistente socio-sanitario / Giornalisti accreditati con tesserino / Dipendenti Assicurazioni Generali / Guide di Venezia accreditate / Possessore MySpecialVenice Card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360" w:lineRule="auto"/>
        <w:ind w:left="2126" w:right="-28" w:hanging="1628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Guida breve: </w:t>
        <w:tab/>
        <w:t xml:space="preserve">4,00€</w:t>
        <w:tab/>
        <w:tab/>
      </w:r>
    </w:p>
    <w:p w:rsidR="00000000" w:rsidDel="00000000" w:rsidP="00000000" w:rsidRDefault="00000000" w:rsidRPr="00000000" w14:paraId="00000010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Info: </w:t>
        <w:tab/>
        <w:tab/>
        <w:t xml:space="preserve">palazzocini@cini.it</w:t>
        <w:br w:type="textWrapping"/>
      </w:r>
    </w:p>
    <w:p w:rsidR="00000000" w:rsidDel="00000000" w:rsidP="00000000" w:rsidRDefault="00000000" w:rsidRPr="00000000" w14:paraId="00000012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Web: </w:t>
        <w:tab/>
        <w:tab/>
        <w:t xml:space="preserve">www.palazzocini.it, www.cini.it</w:t>
      </w:r>
    </w:p>
    <w:p w:rsidR="00000000" w:rsidDel="00000000" w:rsidP="00000000" w:rsidRDefault="00000000" w:rsidRPr="00000000" w14:paraId="00000013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Facebook: </w:t>
        <w:tab/>
        <w:t xml:space="preserve">@Palazzo Cini</w:t>
      </w:r>
    </w:p>
    <w:p w:rsidR="00000000" w:rsidDel="00000000" w:rsidP="00000000" w:rsidRDefault="00000000" w:rsidRPr="00000000" w14:paraId="00000015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Instagram </w:t>
        <w:tab/>
        <w:t xml:space="preserve">@palazzo_cini</w:t>
      </w:r>
    </w:p>
    <w:p w:rsidR="00000000" w:rsidDel="00000000" w:rsidP="00000000" w:rsidRDefault="00000000" w:rsidRPr="00000000" w14:paraId="00000017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Twitter</w:t>
        <w:tab/>
        <w:tab/>
        <w:t xml:space="preserve">@palazzo_cini</w:t>
      </w:r>
    </w:p>
    <w:p w:rsidR="00000000" w:rsidDel="00000000" w:rsidP="00000000" w:rsidRDefault="00000000" w:rsidRPr="00000000" w14:paraId="00000019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ind w:left="499" w:right="-30" w:firstLine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Vaporetto:</w:t>
        <w:tab/>
        <w:t xml:space="preserve">Accademia: Linee 1 e 2; Zattere: Linee 2, 4, 5 e 6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1361" w:left="1361" w:right="1361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-862962</wp:posOffset>
          </wp:positionH>
          <wp:positionV relativeFrom="paragraph">
            <wp:posOffset>-450213</wp:posOffset>
          </wp:positionV>
          <wp:extent cx="7557135" cy="1068768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135" cy="106876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ice">
    <w:name w:val="Indice"/>
    <w:basedOn w:val="Normal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iberation Sans" w:eastAsia="Liberation San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orpo">
    <w:name w:val="Corpo"/>
    <w:next w:val="Corpo"/>
    <w:autoRedefine w:val="0"/>
    <w:hidden w:val="0"/>
    <w:qFormat w:val="0"/>
    <w:pPr>
      <w:pageBreakBefore w:val="1"/>
      <w:shd w:color="auto" w:fill="ffffff" w:val="clear"/>
      <w:suppressAutoHyphens w:val="1"/>
      <w:bidi w:val="1"/>
      <w:spacing w:line="100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Helvetica" w:cs="Arial Unicode MS" w:eastAsia="Arial Unicode MS" w:hAnsi="Helvetica"/>
      <w:dstrike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ans" w:eastAsia="Liberation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iberation Sans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Liberation Sans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 w:val="en-US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ambassado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Kx7YQfoZmAv2FBlKNV1tTGCr6A==">CgMxLjA4AHIhMXZYY1lQbklmWUpOMWVDS2VPd3JEYmw3TVZ2OXJLYlc4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2023-05-10T14:50:00Z</dcterms:created>
  <dc:creator>Giorgio</dc:creator>
</cp:coreProperties>
</file>