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color w:val="000000"/>
        </w:rPr>
      </w:pPr>
      <w:r w:rsidDel="00000000" w:rsidR="00000000" w:rsidRPr="00000000">
        <w:rPr>
          <w:color w:val="000000"/>
          <w:rtl w:val="0"/>
        </w:rPr>
        <w:t xml:space="preserve">Venezia, Isola di San Giorgio Maggiore</w:t>
      </w:r>
    </w:p>
    <w:p w:rsidR="00000000" w:rsidDel="00000000" w:rsidP="00000000" w:rsidRDefault="00000000" w:rsidRPr="00000000" w14:paraId="00000002">
      <w:pPr>
        <w:rPr/>
      </w:pPr>
      <w:r w:rsidDel="00000000" w:rsidR="00000000" w:rsidRPr="00000000">
        <w:rPr>
          <w:rtl w:val="0"/>
        </w:rPr>
        <w:t xml:space="preserve">Sala Messina</w:t>
      </w:r>
    </w:p>
    <w:p w:rsidR="00000000" w:rsidDel="00000000" w:rsidP="00000000" w:rsidRDefault="00000000" w:rsidRPr="00000000" w14:paraId="00000003">
      <w:pPr>
        <w:rPr/>
      </w:pPr>
      <w:r w:rsidDel="00000000" w:rsidR="00000000" w:rsidRPr="00000000">
        <w:rPr>
          <w:rtl w:val="0"/>
        </w:rPr>
        <w:t xml:space="preserve">11 - 15 settembre 2023</w:t>
      </w:r>
    </w:p>
    <w:p w:rsidR="00000000" w:rsidDel="00000000" w:rsidP="00000000" w:rsidRDefault="00000000" w:rsidRPr="00000000" w14:paraId="00000004">
      <w:pPr>
        <w:jc w:val="left"/>
        <w:rPr>
          <w:strike w:val="1"/>
        </w:rPr>
      </w:pPr>
      <w:r w:rsidDel="00000000" w:rsidR="00000000" w:rsidRPr="00000000">
        <w:rPr>
          <w:rtl w:val="0"/>
        </w:rPr>
      </w:r>
    </w:p>
    <w:p w:rsidR="00000000" w:rsidDel="00000000" w:rsidP="00000000" w:rsidRDefault="00000000" w:rsidRPr="00000000" w14:paraId="00000005">
      <w:pPr>
        <w:jc w:val="left"/>
        <w:rPr>
          <w:b w:val="1"/>
          <w:sz w:val="38"/>
          <w:szCs w:val="38"/>
        </w:rPr>
      </w:pPr>
      <w:r w:rsidDel="00000000" w:rsidR="00000000" w:rsidRPr="00000000">
        <w:rPr>
          <w:b w:val="1"/>
          <w:sz w:val="36"/>
          <w:szCs w:val="36"/>
          <w:rtl w:val="0"/>
        </w:rPr>
        <w:t xml:space="preserve">Centro Studi del Vetro | </w:t>
      </w:r>
      <w:r w:rsidDel="00000000" w:rsidR="00000000" w:rsidRPr="00000000">
        <w:rPr>
          <w:b w:val="1"/>
          <w:i w:val="1"/>
          <w:sz w:val="36"/>
          <w:szCs w:val="36"/>
          <w:rtl w:val="0"/>
        </w:rPr>
        <w:t xml:space="preserve">Archivi Aperti</w:t>
      </w:r>
      <w:r w:rsidDel="00000000" w:rsidR="00000000" w:rsidRPr="00000000">
        <w:rPr>
          <w:b w:val="1"/>
          <w:sz w:val="36"/>
          <w:szCs w:val="36"/>
          <w:rtl w:val="0"/>
        </w:rPr>
        <w:t xml:space="preserve"> e presentazione </w:t>
      </w:r>
      <w:r w:rsidDel="00000000" w:rsidR="00000000" w:rsidRPr="00000000">
        <w:rPr>
          <w:b w:val="1"/>
          <w:i w:val="1"/>
          <w:sz w:val="36"/>
          <w:szCs w:val="36"/>
          <w:rtl w:val="0"/>
        </w:rPr>
        <w:t xml:space="preserve">Il vetro attraverso le analisi chimiche</w:t>
      </w: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rtl w:val="0"/>
        </w:rPr>
      </w:r>
    </w:p>
    <w:p w:rsidR="00000000" w:rsidDel="00000000" w:rsidP="00000000" w:rsidRDefault="00000000" w:rsidRPr="00000000" w14:paraId="00000007">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Dall’11 al 15 settembre, nell’ambito di </w:t>
      </w:r>
      <w:r w:rsidDel="00000000" w:rsidR="00000000" w:rsidRPr="00000000">
        <w:rPr>
          <w:rFonts w:ascii="EB Garamond" w:cs="EB Garamond" w:eastAsia="EB Garamond" w:hAnsi="EB Garamond"/>
          <w:b w:val="1"/>
          <w:i w:val="1"/>
          <w:sz w:val="24"/>
          <w:szCs w:val="24"/>
          <w:rtl w:val="0"/>
        </w:rPr>
        <w:t xml:space="preserve">The Venice Glass Week</w:t>
      </w:r>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b w:val="1"/>
          <w:sz w:val="24"/>
          <w:szCs w:val="24"/>
          <w:rtl w:val="0"/>
        </w:rPr>
        <w:t xml:space="preserve"> il Centro Studi del Vetro della Fondazione Giorgio Cini apre al pubblico </w:t>
      </w:r>
      <w:r w:rsidDel="00000000" w:rsidR="00000000" w:rsidRPr="00000000">
        <w:rPr>
          <w:rFonts w:ascii="EB Garamond" w:cs="EB Garamond" w:eastAsia="EB Garamond" w:hAnsi="EB Garamond"/>
          <w:b w:val="1"/>
          <w:sz w:val="24"/>
          <w:szCs w:val="24"/>
          <w:rtl w:val="0"/>
        </w:rPr>
        <w:t xml:space="preserve">l’Archivio documentale della Sala Messina. Mercoledì 13 settembre, alle ore 16.00, verrà inoltre presentato </w:t>
      </w:r>
      <w:r w:rsidDel="00000000" w:rsidR="00000000" w:rsidRPr="00000000">
        <w:rPr>
          <w:rFonts w:ascii="EB Garamond" w:cs="EB Garamond" w:eastAsia="EB Garamond" w:hAnsi="EB Garamond"/>
          <w:b w:val="1"/>
          <w:i w:val="1"/>
          <w:sz w:val="24"/>
          <w:szCs w:val="24"/>
          <w:rtl w:val="0"/>
        </w:rPr>
        <w:t xml:space="preserve">Il Vetro attraverso le analisi chimiche</w:t>
      </w:r>
      <w:r w:rsidDel="00000000" w:rsidR="00000000" w:rsidRPr="00000000">
        <w:rPr>
          <w:rFonts w:ascii="EB Garamond" w:cs="EB Garamond" w:eastAsia="EB Garamond" w:hAnsi="EB Garamond"/>
          <w:b w:val="1"/>
          <w:sz w:val="24"/>
          <w:szCs w:val="24"/>
          <w:rtl w:val="0"/>
        </w:rPr>
        <w:t xml:space="preserve"> in collaborazione con il LAMA - Laboratorio di Analisi dei Materiali Antichi dell'Università IUAV di Venezia.</w:t>
      </w:r>
    </w:p>
    <w:p w:rsidR="00000000" w:rsidDel="00000000" w:rsidP="00000000" w:rsidRDefault="00000000" w:rsidRPr="00000000" w14:paraId="00000008">
      <w:pPr>
        <w:rPr>
          <w:rFonts w:ascii="EB Garamond" w:cs="EB Garamond" w:eastAsia="EB Garamond" w:hAnsi="EB Garamond"/>
          <w:b w:val="1"/>
          <w:sz w:val="24"/>
          <w:szCs w:val="24"/>
          <w:highlight w:val="yellow"/>
        </w:rPr>
      </w:pPr>
      <w:r w:rsidDel="00000000" w:rsidR="00000000" w:rsidRPr="00000000">
        <w:rPr>
          <w:rtl w:val="0"/>
        </w:rPr>
      </w:r>
    </w:p>
    <w:p w:rsidR="00000000" w:rsidDel="00000000" w:rsidP="00000000" w:rsidRDefault="00000000" w:rsidRPr="00000000" w14:paraId="00000009">
      <w:pPr>
        <w:rPr>
          <w:rFonts w:ascii="EB Garamond" w:cs="EB Garamond" w:eastAsia="EB Garamond" w:hAnsi="EB Garamond"/>
        </w:rPr>
      </w:pPr>
      <w:r w:rsidDel="00000000" w:rsidR="00000000" w:rsidRPr="00000000">
        <w:rPr>
          <w:rFonts w:ascii="EB Garamond" w:cs="EB Garamond" w:eastAsia="EB Garamond" w:hAnsi="EB Garamond"/>
          <w:rtl w:val="0"/>
        </w:rPr>
        <w:t xml:space="preserve">Nell’ambito dell’evento </w:t>
      </w:r>
      <w:r w:rsidDel="00000000" w:rsidR="00000000" w:rsidRPr="00000000">
        <w:rPr>
          <w:rFonts w:ascii="EB Garamond" w:cs="EB Garamond" w:eastAsia="EB Garamond" w:hAnsi="EB Garamond"/>
          <w:b w:val="1"/>
          <w:i w:val="1"/>
          <w:rtl w:val="0"/>
        </w:rPr>
        <w:t xml:space="preserve">The Venice Glass Week</w:t>
      </w:r>
      <w:r w:rsidDel="00000000" w:rsidR="00000000" w:rsidRPr="00000000">
        <w:rPr>
          <w:rFonts w:ascii="EB Garamond" w:cs="EB Garamond" w:eastAsia="EB Garamond" w:hAnsi="EB Garamond"/>
          <w:i w:val="1"/>
          <w:rtl w:val="0"/>
        </w:rPr>
        <w:t xml:space="preserve">,</w:t>
      </w:r>
      <w:r w:rsidDel="00000000" w:rsidR="00000000" w:rsidRPr="00000000">
        <w:rPr>
          <w:rFonts w:ascii="EB Garamond" w:cs="EB Garamond" w:eastAsia="EB Garamond" w:hAnsi="EB Garamond"/>
          <w:rtl w:val="0"/>
        </w:rPr>
        <w:t xml:space="preserve"> giunto quest’anno alla settima edizione, il </w:t>
      </w:r>
      <w:r w:rsidDel="00000000" w:rsidR="00000000" w:rsidRPr="00000000">
        <w:rPr>
          <w:rFonts w:ascii="EB Garamond" w:cs="EB Garamond" w:eastAsia="EB Garamond" w:hAnsi="EB Garamond"/>
          <w:b w:val="1"/>
          <w:rtl w:val="0"/>
        </w:rPr>
        <w:t xml:space="preserve">Centro Studi del Vetro </w:t>
      </w:r>
      <w:r w:rsidDel="00000000" w:rsidR="00000000" w:rsidRPr="00000000">
        <w:rPr>
          <w:rFonts w:ascii="EB Garamond" w:cs="EB Garamond" w:eastAsia="EB Garamond" w:hAnsi="EB Garamond"/>
          <w:rtl w:val="0"/>
        </w:rPr>
        <w:t xml:space="preserve">propone al pubblico, su prenotazione </w:t>
      </w:r>
      <w:r w:rsidDel="00000000" w:rsidR="00000000" w:rsidRPr="00000000">
        <w:rPr>
          <w:rFonts w:ascii="EB Garamond" w:cs="EB Garamond" w:eastAsia="EB Garamond" w:hAnsi="EB Garamond"/>
          <w:b w:val="1"/>
          <w:rtl w:val="0"/>
        </w:rPr>
        <w:t xml:space="preserve">dall’11 al 15 settembre</w:t>
      </w:r>
      <w:r w:rsidDel="00000000" w:rsidR="00000000" w:rsidRPr="00000000">
        <w:rPr>
          <w:rFonts w:ascii="EB Garamond" w:cs="EB Garamond" w:eastAsia="EB Garamond" w:hAnsi="EB Garamond"/>
          <w:rtl w:val="0"/>
        </w:rPr>
        <w:t xml:space="preserve">, l’accesso all’</w:t>
      </w:r>
      <w:r w:rsidDel="00000000" w:rsidR="00000000" w:rsidRPr="00000000">
        <w:rPr>
          <w:rFonts w:ascii="EB Garamond" w:cs="EB Garamond" w:eastAsia="EB Garamond" w:hAnsi="EB Garamond"/>
          <w:b w:val="1"/>
          <w:rtl w:val="0"/>
        </w:rPr>
        <w:t xml:space="preserve">Archivio documentale</w:t>
      </w:r>
      <w:r w:rsidDel="00000000" w:rsidR="00000000" w:rsidRPr="00000000">
        <w:rPr>
          <w:rFonts w:ascii="EB Garamond" w:cs="EB Garamond" w:eastAsia="EB Garamond" w:hAnsi="EB Garamond"/>
          <w:rtl w:val="0"/>
        </w:rPr>
        <w:t xml:space="preserve"> nella Sala Messina della Fondazione Giorgio Cini. </w:t>
      </w:r>
      <w:r w:rsidDel="00000000" w:rsidR="00000000" w:rsidRPr="00000000">
        <w:rPr>
          <w:rFonts w:ascii="EB Garamond" w:cs="EB Garamond" w:eastAsia="EB Garamond" w:hAnsi="EB Garamond"/>
          <w:b w:val="1"/>
          <w:rtl w:val="0"/>
        </w:rPr>
        <w:t xml:space="preserve">Mercoledì 13 settembre</w:t>
      </w:r>
      <w:r w:rsidDel="00000000" w:rsidR="00000000" w:rsidRPr="00000000">
        <w:rPr>
          <w:rFonts w:ascii="EB Garamond" w:cs="EB Garamond" w:eastAsia="EB Garamond" w:hAnsi="EB Garamond"/>
          <w:rtl w:val="0"/>
        </w:rPr>
        <w:t xml:space="preserve">, alle </w:t>
      </w:r>
      <w:r w:rsidDel="00000000" w:rsidR="00000000" w:rsidRPr="00000000">
        <w:rPr>
          <w:rFonts w:ascii="EB Garamond" w:cs="EB Garamond" w:eastAsia="EB Garamond" w:hAnsi="EB Garamond"/>
          <w:b w:val="1"/>
          <w:rtl w:val="0"/>
        </w:rPr>
        <w:t xml:space="preserve">ore 16.00</w:t>
      </w:r>
      <w:r w:rsidDel="00000000" w:rsidR="00000000" w:rsidRPr="00000000">
        <w:rPr>
          <w:rFonts w:ascii="EB Garamond" w:cs="EB Garamond" w:eastAsia="EB Garamond" w:hAnsi="EB Garamond"/>
          <w:rtl w:val="0"/>
        </w:rPr>
        <w:t xml:space="preserve">, verrà presentato </w:t>
      </w:r>
      <w:r w:rsidDel="00000000" w:rsidR="00000000" w:rsidRPr="00000000">
        <w:rPr>
          <w:rFonts w:ascii="EB Garamond" w:cs="EB Garamond" w:eastAsia="EB Garamond" w:hAnsi="EB Garamond"/>
          <w:b w:val="1"/>
          <w:i w:val="1"/>
          <w:rtl w:val="0"/>
        </w:rPr>
        <w:t xml:space="preserve">Il Vetro attraverso le analisi chimiche</w:t>
      </w:r>
      <w:r w:rsidDel="00000000" w:rsidR="00000000" w:rsidRPr="00000000">
        <w:rPr>
          <w:rFonts w:ascii="EB Garamond" w:cs="EB Garamond" w:eastAsia="EB Garamond" w:hAnsi="EB Garamond"/>
          <w:rtl w:val="0"/>
        </w:rPr>
        <w:t xml:space="preserve"> in collaborazione con il </w:t>
      </w:r>
      <w:r w:rsidDel="00000000" w:rsidR="00000000" w:rsidRPr="00000000">
        <w:rPr>
          <w:rFonts w:ascii="EB Garamond" w:cs="EB Garamond" w:eastAsia="EB Garamond" w:hAnsi="EB Garamond"/>
          <w:b w:val="1"/>
          <w:rtl w:val="0"/>
        </w:rPr>
        <w:t xml:space="preserve">LAMA - Laboratorio di Analisi dei Materiali Antichi dell'Università IUAV di Venezia</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0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B">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L’Archivio documentale del Centro Studi del Vetro</w:t>
      </w:r>
      <w:r w:rsidDel="00000000" w:rsidR="00000000" w:rsidRPr="00000000">
        <w:rPr>
          <w:rFonts w:ascii="EB Garamond" w:cs="EB Garamond" w:eastAsia="EB Garamond" w:hAnsi="EB Garamond"/>
          <w:rtl w:val="0"/>
        </w:rPr>
        <w:t xml:space="preserve"> dell’Istituto di Storia dell’Arte è stato da poco inaugurato nella restaurata Sala Messina al piano terra della Fondazione Giorgio Cini. Durante la settimana dedicata al vetro veneziano si potrà cogliere in un unico spazio dedicato la </w:t>
      </w:r>
      <w:r w:rsidDel="00000000" w:rsidR="00000000" w:rsidRPr="00000000">
        <w:rPr>
          <w:rFonts w:ascii="EB Garamond" w:cs="EB Garamond" w:eastAsia="EB Garamond" w:hAnsi="EB Garamond"/>
          <w:b w:val="1"/>
          <w:rtl w:val="0"/>
        </w:rPr>
        <w:t xml:space="preserve">varietà dei materiali raccolti in questi undici anni di attività</w:t>
      </w:r>
      <w:r w:rsidDel="00000000" w:rsidR="00000000" w:rsidRPr="00000000">
        <w:rPr>
          <w:rFonts w:ascii="EB Garamond" w:cs="EB Garamond" w:eastAsia="EB Garamond" w:hAnsi="EB Garamond"/>
          <w:rtl w:val="0"/>
        </w:rPr>
        <w:t xml:space="preserve">: un prezioso patrimonio costituito da materiale raro e di grande rilevanza storica, come cataloghi di produzione, corrispondenza aziendale, fotografie d’epoca ma soprattutto disegni e progetti originali di diversa fattura e funzione, utilizzati all’interno delle fornaci o provenienti da fondi artistici privati. Le visite, su prenotazione, sono un’opportunità non solo per studiosi e ricercatori ma per chiunque desidera avvicinarsi all’arte vetraria del Novecento a Venezia.</w:t>
      </w:r>
    </w:p>
    <w:p w:rsidR="00000000" w:rsidDel="00000000" w:rsidP="00000000" w:rsidRDefault="00000000" w:rsidRPr="00000000" w14:paraId="0000000C">
      <w:pPr>
        <w:widowControl w:val="1"/>
        <w:spacing w:after="160"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Le visite guidate sono disponibili previa prenotazione via mail dal lunedì al venerdì, nell’ orario 10-13.30  / 14.30-17.00.</w:t>
      </w:r>
      <w:r w:rsidDel="00000000" w:rsidR="00000000" w:rsidRPr="00000000">
        <w:rPr>
          <w:rtl w:val="0"/>
        </w:rPr>
      </w:r>
    </w:p>
    <w:p w:rsidR="00000000" w:rsidDel="00000000" w:rsidP="00000000" w:rsidRDefault="00000000" w:rsidRPr="00000000" w14:paraId="0000000D">
      <w:pPr>
        <w:widowControl w:val="1"/>
        <w:spacing w:after="160" w:lineRule="auto"/>
        <w:rPr>
          <w:rFonts w:ascii="EB Garamond" w:cs="EB Garamond" w:eastAsia="EB Garamond" w:hAnsi="EB Garamond"/>
        </w:rPr>
      </w:pPr>
      <w:r w:rsidDel="00000000" w:rsidR="00000000" w:rsidRPr="00000000">
        <w:rPr>
          <w:rFonts w:ascii="EB Garamond" w:cs="EB Garamond" w:eastAsia="EB Garamond" w:hAnsi="EB Garamond"/>
          <w:highlight w:val="white"/>
          <w:rtl w:val="0"/>
        </w:rPr>
        <w:t xml:space="preserve">Per offrire un’ulteriore occasione di approfondimento, mercoledì 13 settembre, il Centro, in collaborazione con il </w:t>
      </w:r>
      <w:r w:rsidDel="00000000" w:rsidR="00000000" w:rsidRPr="00000000">
        <w:rPr>
          <w:rFonts w:ascii="EB Garamond" w:cs="EB Garamond" w:eastAsia="EB Garamond" w:hAnsi="EB Garamond"/>
          <w:b w:val="1"/>
          <w:highlight w:val="white"/>
          <w:rtl w:val="0"/>
        </w:rPr>
        <w:t xml:space="preserve">LAMA - Laboratorio di Analisi dei Materiali Antichi dell'Università Iuav di Venezia</w:t>
      </w:r>
      <w:r w:rsidDel="00000000" w:rsidR="00000000" w:rsidRPr="00000000">
        <w:rPr>
          <w:rFonts w:ascii="EB Garamond" w:cs="EB Garamond" w:eastAsia="EB Garamond" w:hAnsi="EB Garamond"/>
          <w:highlight w:val="white"/>
          <w:rtl w:val="0"/>
        </w:rPr>
        <w:t xml:space="preserve"> - presenterà </w:t>
      </w:r>
      <w:r w:rsidDel="00000000" w:rsidR="00000000" w:rsidRPr="00000000">
        <w:rPr>
          <w:rFonts w:ascii="EB Garamond" w:cs="EB Garamond" w:eastAsia="EB Garamond" w:hAnsi="EB Garamond"/>
          <w:b w:val="1"/>
          <w:i w:val="1"/>
          <w:highlight w:val="white"/>
          <w:rtl w:val="0"/>
        </w:rPr>
        <w:t xml:space="preserve">Il vetro attraverso le analisi chimiche</w:t>
      </w:r>
      <w:r w:rsidDel="00000000" w:rsidR="00000000" w:rsidRPr="00000000">
        <w:rPr>
          <w:rFonts w:ascii="EB Garamond" w:cs="EB Garamond" w:eastAsia="EB Garamond" w:hAnsi="EB Garamond"/>
          <w:i w:val="1"/>
          <w:highlight w:val="white"/>
          <w:rtl w:val="0"/>
        </w:rPr>
        <w:t xml:space="preserve"> </w:t>
      </w:r>
      <w:r w:rsidDel="00000000" w:rsidR="00000000" w:rsidRPr="00000000">
        <w:rPr>
          <w:rFonts w:ascii="EB Garamond" w:cs="EB Garamond" w:eastAsia="EB Garamond" w:hAnsi="EB Garamond"/>
          <w:highlight w:val="white"/>
          <w:rtl w:val="0"/>
        </w:rPr>
        <w:t xml:space="preserve">i risultati di alcune linee di ricerca avviate nell'ultimo biennio sul vetro colorato delle produzioni Cappellin e Venini.</w:t>
      </w:r>
      <w:r w:rsidDel="00000000" w:rsidR="00000000" w:rsidRPr="00000000">
        <w:rPr>
          <w:rFonts w:ascii="EB Garamond" w:cs="EB Garamond" w:eastAsia="EB Garamond" w:hAnsi="EB Garamond"/>
          <w:highlight w:val="white"/>
          <w:rtl w:val="0"/>
        </w:rPr>
        <w:t xml:space="preserve"> </w:t>
      </w:r>
      <w:r w:rsidDel="00000000" w:rsidR="00000000" w:rsidRPr="00000000">
        <w:rPr>
          <w:rFonts w:ascii="EB Garamond" w:cs="EB Garamond" w:eastAsia="EB Garamond" w:hAnsi="EB Garamond"/>
          <w:highlight w:val="white"/>
          <w:rtl w:val="0"/>
        </w:rPr>
        <w:t xml:space="preserve">Le indagini di laboratorio, realizzate grazie a una borsa di studio appositamente promossa dalla </w:t>
      </w:r>
      <w:r w:rsidDel="00000000" w:rsidR="00000000" w:rsidRPr="00000000">
        <w:rPr>
          <w:rFonts w:ascii="EB Garamond" w:cs="EB Garamond" w:eastAsia="EB Garamond" w:hAnsi="EB Garamond"/>
          <w:b w:val="1"/>
          <w:highlight w:val="white"/>
          <w:rtl w:val="0"/>
        </w:rPr>
        <w:t xml:space="preserve">Pentagram Stiftung</w:t>
      </w:r>
      <w:r w:rsidDel="00000000" w:rsidR="00000000" w:rsidRPr="00000000">
        <w:rPr>
          <w:rFonts w:ascii="EB Garamond" w:cs="EB Garamond" w:eastAsia="EB Garamond" w:hAnsi="EB Garamond"/>
          <w:highlight w:val="white"/>
          <w:rtl w:val="0"/>
        </w:rPr>
        <w:t xml:space="preserve">, sono state eseguite mediante tecniche analitiche non invasive e non distruttive su svariate decine di manufatti (trattasi di più di 300 campioni di pigmenti). L’iniziativa rientra nel più ampio progetto finalizzato alla valorizzazione del vetro artistico muranese spaziando in molteplici ambiti di ricerca</w:t>
      </w:r>
      <w:r w:rsidDel="00000000" w:rsidR="00000000" w:rsidRPr="00000000">
        <w:rPr>
          <w:rFonts w:ascii="EB Garamond" w:cs="EB Garamond" w:eastAsia="EB Garamond" w:hAnsi="EB Garamond"/>
          <w:highlight w:val="white"/>
          <w:rtl w:val="0"/>
        </w:rPr>
        <w:t xml:space="preserve">.</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E’ possibile partecipare anche a questo incontro previa prenotazione via mail</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strike w:val="1"/>
          <w:rtl w:val="0"/>
        </w:rPr>
        <w:t xml:space="preserve">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highlight w:val="white"/>
          <w:rtl w:val="0"/>
        </w:rPr>
        <w:t xml:space="preserve">a </w:t>
      </w:r>
      <w:hyperlink r:id="rId7">
        <w:r w:rsidDel="00000000" w:rsidR="00000000" w:rsidRPr="00000000">
          <w:rPr>
            <w:rFonts w:ascii="EB Garamond" w:cs="EB Garamond" w:eastAsia="EB Garamond" w:hAnsi="EB Garamond"/>
            <w:color w:val="1155cc"/>
            <w:highlight w:val="white"/>
            <w:u w:val="single"/>
            <w:rtl w:val="0"/>
          </w:rPr>
          <w:t xml:space="preserve">centrostudivetro@cini.it</w:t>
        </w:r>
      </w:hyperlink>
      <w:r w:rsidDel="00000000" w:rsidR="00000000" w:rsidRPr="00000000">
        <w:rPr>
          <w:rtl w:val="0"/>
        </w:rPr>
      </w:r>
    </w:p>
    <w:p w:rsidR="00000000" w:rsidDel="00000000" w:rsidP="00000000" w:rsidRDefault="00000000" w:rsidRPr="00000000" w14:paraId="0000000E">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F">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Informazioni per la stampa:</w:t>
      </w:r>
    </w:p>
    <w:p w:rsidR="00000000" w:rsidDel="00000000" w:rsidP="00000000" w:rsidRDefault="00000000" w:rsidRPr="00000000" w14:paraId="00000010">
      <w:pPr>
        <w:spacing w:line="288" w:lineRule="auto"/>
        <w:ind w:right="263"/>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Fondazione Giorgio Cini onlus</w:t>
      </w:r>
    </w:p>
    <w:p w:rsidR="00000000" w:rsidDel="00000000" w:rsidP="00000000" w:rsidRDefault="00000000" w:rsidRPr="00000000" w14:paraId="00000011">
      <w:pPr>
        <w:spacing w:line="288" w:lineRule="auto"/>
        <w:ind w:right="263"/>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Ufficio Stampa</w:t>
      </w:r>
    </w:p>
    <w:p w:rsidR="00000000" w:rsidDel="00000000" w:rsidP="00000000" w:rsidRDefault="00000000" w:rsidRPr="00000000" w14:paraId="00000012">
      <w:pPr>
        <w:spacing w:line="288" w:lineRule="auto"/>
        <w:ind w:right="263"/>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tel. +39 041 2710280</w:t>
      </w:r>
    </w:p>
    <w:p w:rsidR="00000000" w:rsidDel="00000000" w:rsidP="00000000" w:rsidRDefault="00000000" w:rsidRPr="00000000" w14:paraId="00000013">
      <w:pPr>
        <w:spacing w:line="288" w:lineRule="auto"/>
        <w:ind w:right="263"/>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email: </w:t>
      </w:r>
      <w:hyperlink r:id="rId8">
        <w:r w:rsidDel="00000000" w:rsidR="00000000" w:rsidRPr="00000000">
          <w:rPr>
            <w:rFonts w:ascii="Garamond" w:cs="Garamond" w:eastAsia="Garamond" w:hAnsi="Garamond"/>
            <w:sz w:val="22"/>
            <w:szCs w:val="22"/>
            <w:rtl w:val="0"/>
          </w:rPr>
          <w:t xml:space="preserve">stampa@cini.it</w:t>
        </w:r>
      </w:hyperlink>
      <w:r w:rsidDel="00000000" w:rsidR="00000000" w:rsidRPr="00000000">
        <w:rPr>
          <w:rtl w:val="0"/>
        </w:rPr>
      </w:r>
    </w:p>
    <w:p w:rsidR="00000000" w:rsidDel="00000000" w:rsidP="00000000" w:rsidRDefault="00000000" w:rsidRPr="00000000" w14:paraId="00000014">
      <w:pPr>
        <w:spacing w:line="288" w:lineRule="auto"/>
        <w:ind w:right="263"/>
        <w:rPr>
          <w:rFonts w:ascii="Garamond" w:cs="Garamond" w:eastAsia="Garamond" w:hAnsi="Garamond"/>
          <w:sz w:val="22"/>
          <w:szCs w:val="22"/>
        </w:rPr>
      </w:pPr>
      <w:bookmarkStart w:colFirst="0" w:colLast="0" w:name="_heading=h.30j0zll" w:id="0"/>
      <w:bookmarkEnd w:id="0"/>
      <w:r w:rsidDel="00000000" w:rsidR="00000000" w:rsidRPr="00000000">
        <w:rPr>
          <w:rFonts w:ascii="Garamond" w:cs="Garamond" w:eastAsia="Garamond" w:hAnsi="Garamond"/>
          <w:sz w:val="22"/>
          <w:szCs w:val="22"/>
          <w:rtl w:val="0"/>
        </w:rPr>
        <w:t xml:space="preserve">www.cini.it/press-release</w:t>
      </w:r>
    </w:p>
    <w:sectPr>
      <w:headerReference r:id="rId9" w:type="default"/>
      <w:headerReference r:id="rId10" w:type="first"/>
      <w:headerReference r:id="rId11" w:type="even"/>
      <w:footerReference r:id="rId12" w:type="default"/>
      <w:footerReference r:id="rId13" w:type="first"/>
      <w:footerReference r:id="rId14" w:type="even"/>
      <w:pgSz w:h="16820" w:w="11900" w:orient="portrait"/>
      <w:pgMar w:bottom="1701" w:top="567" w:left="3856" w:right="567"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page">
            <wp:posOffset>445</wp:posOffset>
          </wp:positionH>
          <wp:positionV relativeFrom="page">
            <wp:posOffset>0</wp:posOffset>
          </wp:positionV>
          <wp:extent cx="7555510" cy="10692000"/>
          <wp:effectExtent b="0" l="0" r="0" t="0"/>
          <wp:wrapNone/>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55510" cy="1069200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1"/>
        <w:szCs w:val="21"/>
        <w:lang w:val="it-IT"/>
      </w:rPr>
    </w:rPrDefault>
    <w:pPrDefault>
      <w:pPr>
        <w:widowControl w:val="0"/>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260" w:lineRule="auto"/>
      <w:jc w:val="right"/>
    </w:pPr>
    <w:rPr>
      <w:b w:val="1"/>
      <w:sz w:val="20"/>
      <w:szCs w:val="20"/>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260" w:lineRule="auto"/>
      <w:jc w:val="right"/>
    </w:pPr>
    <w:rPr>
      <w:b w:val="1"/>
      <w:sz w:val="20"/>
      <w:szCs w:val="20"/>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260" w:lineRule="auto"/>
      <w:jc w:val="right"/>
    </w:pPr>
    <w:rPr>
      <w:b w:val="1"/>
      <w:sz w:val="20"/>
      <w:szCs w:val="20"/>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260" w:lineRule="auto"/>
      <w:ind w:left="720" w:hanging="720"/>
      <w:jc w:val="right"/>
    </w:pPr>
    <w:rPr>
      <w:b w:val="1"/>
      <w:sz w:val="20"/>
      <w:szCs w:val="20"/>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spacing w:after="60" w:before="240" w:lineRule="auto"/>
      <w:ind w:left="2880" w:hanging="720"/>
    </w:pPr>
    <w:rPr>
      <w:rFonts w:ascii="Calibri" w:cs="Calibri" w:eastAsia="Calibri" w:hAnsi="Calibri"/>
      <w:b w:val="1"/>
      <w:sz w:val="28"/>
      <w:szCs w:val="28"/>
    </w:rPr>
  </w:style>
  <w:style w:type="paragraph" w:styleId="Heading5">
    <w:name w:val="heading 5"/>
    <w:basedOn w:val="Normal"/>
    <w:next w:val="Normal"/>
    <w:pPr>
      <w:spacing w:after="60" w:before="240" w:lineRule="auto"/>
      <w:ind w:left="3600" w:hanging="720"/>
    </w:pPr>
    <w:rPr>
      <w:rFonts w:ascii="Calibri" w:cs="Calibri" w:eastAsia="Calibri" w:hAnsi="Calibri"/>
      <w:b w:val="1"/>
      <w:i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1202B7"/>
    <w:pPr>
      <w:autoSpaceDE w:val="0"/>
      <w:autoSpaceDN w:val="0"/>
      <w:adjustRightInd w:val="0"/>
      <w:textAlignment w:val="center"/>
    </w:pPr>
  </w:style>
  <w:style w:type="paragraph" w:styleId="Titolo1">
    <w:name w:val="heading 1"/>
    <w:basedOn w:val="Normale"/>
    <w:next w:val="Normale"/>
    <w:qFormat w:val="1"/>
    <w:pPr>
      <w:keepNext w:val="1"/>
      <w:numPr>
        <w:numId w:val="1"/>
      </w:numPr>
      <w:spacing w:line="260" w:lineRule="exact"/>
      <w:jc w:val="right"/>
      <w:outlineLvl w:val="0"/>
    </w:pPr>
    <w:rPr>
      <w:b w:val="1"/>
      <w:bCs w:val="1"/>
      <w:sz w:val="20"/>
    </w:rPr>
  </w:style>
  <w:style w:type="paragraph" w:styleId="Titolo2">
    <w:name w:val="heading 2"/>
    <w:basedOn w:val="Normale"/>
    <w:next w:val="Normale"/>
    <w:link w:val="Titolo2Carattere"/>
    <w:uiPriority w:val="9"/>
    <w:qFormat w:val="1"/>
    <w:rsid w:val="00E20658"/>
    <w:pPr>
      <w:keepNext w:val="1"/>
      <w:spacing w:after="60" w:before="240"/>
      <w:outlineLvl w:val="1"/>
    </w:pPr>
    <w:rPr>
      <w:rFonts w:ascii="Calibri Light" w:hAnsi="Calibri Light"/>
      <w:b w:val="1"/>
      <w:bCs w:val="1"/>
      <w:i w:val="1"/>
      <w:iCs w:val="1"/>
      <w:sz w:val="28"/>
      <w:szCs w:val="28"/>
    </w:rPr>
  </w:style>
  <w:style w:type="paragraph" w:styleId="Titolo3">
    <w:name w:val="heading 3"/>
    <w:basedOn w:val="Normale"/>
    <w:next w:val="Normale"/>
    <w:pPr>
      <w:keepNext w:val="1"/>
      <w:keepLines w:val="1"/>
      <w:spacing w:after="80" w:before="280"/>
      <w:outlineLvl w:val="2"/>
    </w:pPr>
    <w:rPr>
      <w:b w:val="1"/>
      <w:sz w:val="28"/>
      <w:szCs w:val="28"/>
    </w:rPr>
  </w:style>
  <w:style w:type="paragraph" w:styleId="Titolo4">
    <w:name w:val="heading 4"/>
    <w:basedOn w:val="Normale"/>
    <w:next w:val="Normale"/>
    <w:qFormat w:val="1"/>
    <w:pPr>
      <w:keepNext w:val="1"/>
      <w:numPr>
        <w:ilvl w:val="3"/>
        <w:numId w:val="1"/>
      </w:numPr>
      <w:spacing w:after="60" w:before="240"/>
      <w:outlineLvl w:val="3"/>
    </w:pPr>
    <w:rPr>
      <w:rFonts w:ascii="Calibri" w:cs="Calibri" w:hAnsi="Calibri"/>
      <w:b w:val="1"/>
      <w:bCs w:val="1"/>
      <w:sz w:val="28"/>
      <w:szCs w:val="28"/>
      <w:lang w:val="x-none"/>
    </w:rPr>
  </w:style>
  <w:style w:type="paragraph" w:styleId="Titolo5">
    <w:name w:val="heading 5"/>
    <w:basedOn w:val="Normale"/>
    <w:next w:val="Normale"/>
    <w:qFormat w:val="1"/>
    <w:pPr>
      <w:numPr>
        <w:ilvl w:val="4"/>
        <w:numId w:val="1"/>
      </w:numPr>
      <w:spacing w:after="60" w:before="240"/>
      <w:outlineLvl w:val="4"/>
    </w:pPr>
    <w:rPr>
      <w:rFonts w:ascii="Calibri" w:cs="Calibri" w:hAnsi="Calibri"/>
      <w:b w:val="1"/>
      <w:bCs w:val="1"/>
      <w:i w:val="1"/>
      <w:iCs w:val="1"/>
      <w:lang w:val="x-none"/>
    </w:rPr>
  </w:style>
  <w:style w:type="paragraph" w:styleId="Titolo6">
    <w:name w:val="heading 6"/>
    <w:basedOn w:val="Normale"/>
    <w:next w:val="Normale"/>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olo">
    <w:name w:val="Title"/>
    <w:basedOn w:val="Normale"/>
    <w:next w:val="Normale"/>
    <w:pPr>
      <w:keepNext w:val="1"/>
      <w:keepLines w:val="1"/>
      <w:spacing w:after="120" w:before="480"/>
    </w:pPr>
    <w:rPr>
      <w:b w:val="1"/>
      <w:sz w:val="72"/>
      <w:szCs w:val="72"/>
    </w:rPr>
  </w:style>
  <w:style w:type="character" w:styleId="WW8Num1z0" w:customStyle="1">
    <w:name w:val="WW8Num1z0"/>
  </w:style>
  <w:style w:type="character" w:styleId="WW8Num1z1" w:customStyle="1">
    <w:name w:val="WW8Num1z1"/>
  </w:style>
  <w:style w:type="character" w:styleId="WW8Num1z2" w:customStyle="1">
    <w:name w:val="WW8Num1z2"/>
  </w:style>
  <w:style w:type="character" w:styleId="WW8Num1z3" w:customStyle="1">
    <w:name w:val="WW8Num1z3"/>
  </w:style>
  <w:style w:type="character" w:styleId="WW8Num1z4" w:customStyle="1">
    <w:name w:val="WW8Num1z4"/>
  </w:style>
  <w:style w:type="character" w:styleId="WW8Num1z5" w:customStyle="1">
    <w:name w:val="WW8Num1z5"/>
  </w:style>
  <w:style w:type="character" w:styleId="WW8Num1z6" w:customStyle="1">
    <w:name w:val="WW8Num1z6"/>
  </w:style>
  <w:style w:type="character" w:styleId="WW8Num1z7" w:customStyle="1">
    <w:name w:val="WW8Num1z7"/>
  </w:style>
  <w:style w:type="character" w:styleId="WW8Num1z8" w:customStyle="1">
    <w:name w:val="WW8Num1z8"/>
  </w:style>
  <w:style w:type="character" w:styleId="WW8Num2z0" w:customStyle="1">
    <w:name w:val="WW8Num2z0"/>
    <w:rPr>
      <w:rFonts w:hint="default"/>
    </w:rPr>
  </w:style>
  <w:style w:type="character" w:styleId="WW8Num2z1" w:customStyle="1">
    <w:name w:val="WW8Num2z1"/>
  </w:style>
  <w:style w:type="character" w:styleId="WW8Num2z2" w:customStyle="1">
    <w:name w:val="WW8Num2z2"/>
  </w:style>
  <w:style w:type="character" w:styleId="WW8Num2z3" w:customStyle="1">
    <w:name w:val="WW8Num2z3"/>
  </w:style>
  <w:style w:type="character" w:styleId="WW8Num2z4" w:customStyle="1">
    <w:name w:val="WW8Num2z4"/>
  </w:style>
  <w:style w:type="character" w:styleId="WW8Num2z5" w:customStyle="1">
    <w:name w:val="WW8Num2z5"/>
  </w:style>
  <w:style w:type="character" w:styleId="WW8Num2z6" w:customStyle="1">
    <w:name w:val="WW8Num2z6"/>
  </w:style>
  <w:style w:type="character" w:styleId="WW8Num2z7" w:customStyle="1">
    <w:name w:val="WW8Num2z7"/>
  </w:style>
  <w:style w:type="character" w:styleId="WW8Num2z8" w:customStyle="1">
    <w:name w:val="WW8Num2z8"/>
  </w:style>
  <w:style w:type="character" w:styleId="WW8Num3z0" w:customStyle="1">
    <w:name w:val="WW8Num3z0"/>
    <w:rPr>
      <w:rFonts w:cs="Times New Roman"/>
    </w:rPr>
  </w:style>
  <w:style w:type="character" w:styleId="Carpredefinitoparagrafo1" w:customStyle="1">
    <w:name w:val="Car. predefinito paragrafo1"/>
  </w:style>
  <w:style w:type="character" w:styleId="Collegamentoipertestuale">
    <w:name w:val="Hyperlink"/>
    <w:uiPriority w:val="99"/>
    <w:rPr>
      <w:color w:val="0000ff"/>
      <w:u w:val="single"/>
    </w:rPr>
  </w:style>
  <w:style w:type="character" w:styleId="Titolo4Carattere" w:customStyle="1">
    <w:name w:val="Titolo 4 Carattere"/>
    <w:rPr>
      <w:rFonts w:ascii="Calibri" w:cs="Times New Roman" w:eastAsia="Times New Roman" w:hAnsi="Calibri"/>
      <w:b w:val="1"/>
      <w:bCs w:val="1"/>
      <w:sz w:val="28"/>
      <w:szCs w:val="28"/>
    </w:rPr>
  </w:style>
  <w:style w:type="character" w:styleId="cinicontentdata11td" w:customStyle="1">
    <w:name w:val="cinicontentdata11td"/>
  </w:style>
  <w:style w:type="character" w:styleId="Enfasigrassetto">
    <w:name w:val="Strong"/>
    <w:uiPriority w:val="22"/>
    <w:qFormat w:val="1"/>
    <w:rPr>
      <w:b w:val="1"/>
      <w:bCs w:val="1"/>
    </w:rPr>
  </w:style>
  <w:style w:type="character" w:styleId="Enfasicorsivo">
    <w:name w:val="Emphasis"/>
    <w:uiPriority w:val="20"/>
    <w:qFormat w:val="1"/>
    <w:rPr>
      <w:i w:val="1"/>
      <w:iCs w:val="1"/>
    </w:rPr>
  </w:style>
  <w:style w:type="character" w:styleId="apple-converted-space" w:customStyle="1">
    <w:name w:val="apple-converted-space"/>
  </w:style>
  <w:style w:type="character" w:styleId="UnresolvedMention1" w:customStyle="1">
    <w:name w:val="Unresolved Mention1"/>
    <w:rPr>
      <w:color w:val="605e5c"/>
      <w:shd w:color="auto" w:fill="e1dfdd" w:val="clear"/>
    </w:rPr>
  </w:style>
  <w:style w:type="character" w:styleId="Menzionenonrisolta1" w:customStyle="1">
    <w:name w:val="Menzione non risolta1"/>
    <w:rPr>
      <w:color w:val="605e5c"/>
      <w:shd w:color="auto" w:fill="e1dfdd" w:val="clear"/>
    </w:rPr>
  </w:style>
  <w:style w:type="character" w:styleId="Titolo5Carattere" w:customStyle="1">
    <w:name w:val="Titolo 5 Carattere"/>
    <w:rPr>
      <w:rFonts w:ascii="Calibri" w:cs="Times New Roman" w:eastAsia="Times New Roman" w:hAnsi="Calibri"/>
      <w:b w:val="1"/>
      <w:bCs w:val="1"/>
      <w:i w:val="1"/>
      <w:iCs w:val="1"/>
      <w:sz w:val="26"/>
      <w:szCs w:val="26"/>
    </w:rPr>
  </w:style>
  <w:style w:type="paragraph" w:styleId="Titolo10" w:customStyle="1">
    <w:name w:val="Titolo1"/>
    <w:basedOn w:val="Normale"/>
    <w:next w:val="Corpotesto"/>
    <w:pPr>
      <w:keepNext w:val="1"/>
      <w:spacing w:after="120" w:before="240"/>
    </w:pPr>
    <w:rPr>
      <w:rFonts w:ascii="Liberation Sans" w:cs="Arial Unicode MS" w:eastAsia="PingFang SC" w:hAnsi="Liberation Sans"/>
      <w:sz w:val="28"/>
      <w:szCs w:val="28"/>
    </w:rPr>
  </w:style>
  <w:style w:type="paragraph" w:styleId="Corpotesto">
    <w:name w:val="Body Text"/>
    <w:basedOn w:val="Normale"/>
    <w:link w:val="CorpotestoCarattere"/>
    <w:rPr>
      <w:rFonts w:cs="Garamond"/>
    </w:rPr>
  </w:style>
  <w:style w:type="paragraph" w:styleId="Elenco">
    <w:name w:val="List"/>
    <w:basedOn w:val="Corpotesto"/>
    <w:rPr>
      <w:rFonts w:cs="Arial Unicode MS"/>
    </w:rPr>
  </w:style>
  <w:style w:type="paragraph" w:styleId="Didascalia">
    <w:name w:val="caption"/>
    <w:basedOn w:val="Normale"/>
    <w:qFormat w:val="1"/>
    <w:pPr>
      <w:suppressLineNumbers w:val="1"/>
      <w:spacing w:after="120" w:before="120"/>
    </w:pPr>
    <w:rPr>
      <w:rFonts w:cs="Arial Unicode MS"/>
      <w:i w:val="1"/>
      <w:iCs w:val="1"/>
    </w:rPr>
  </w:style>
  <w:style w:type="paragraph" w:styleId="Indice" w:customStyle="1">
    <w:name w:val="Indice"/>
    <w:basedOn w:val="Normale"/>
    <w:pPr>
      <w:suppressLineNumbers w:val="1"/>
    </w:pPr>
    <w:rPr>
      <w:rFonts w:cs="Arial Unicode MS"/>
    </w:rPr>
  </w:style>
  <w:style w:type="paragraph" w:styleId="Testofumetto">
    <w:name w:val="Balloon Text"/>
    <w:basedOn w:val="Normale"/>
    <w:rPr>
      <w:rFonts w:ascii="Tahoma" w:cs="Tahoma" w:hAnsi="Tahoma"/>
      <w:sz w:val="16"/>
      <w:szCs w:val="16"/>
    </w:rPr>
  </w:style>
  <w:style w:type="paragraph" w:styleId="Intestazioneepidipagina" w:customStyle="1">
    <w:name w:val="Intestazione e piè di pagina"/>
    <w:basedOn w:val="Normale"/>
    <w:pPr>
      <w:suppressLineNumbers w:val="1"/>
      <w:tabs>
        <w:tab w:val="center" w:pos="4819"/>
        <w:tab w:val="right" w:pos="9638"/>
      </w:tabs>
    </w:p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Corpodeltesto31" w:customStyle="1">
    <w:name w:val="Corpo del testo 31"/>
    <w:basedOn w:val="Normale"/>
    <w:pPr>
      <w:spacing w:after="120"/>
    </w:pPr>
    <w:rPr>
      <w:sz w:val="16"/>
      <w:szCs w:val="16"/>
    </w:rPr>
  </w:style>
  <w:style w:type="paragraph" w:styleId="NormaleWeb">
    <w:name w:val="Normal (Web)"/>
    <w:basedOn w:val="Normale"/>
    <w:uiPriority w:val="99"/>
    <w:qFormat w:val="1"/>
    <w:pPr>
      <w:spacing w:after="210" w:line="210" w:lineRule="atLeast"/>
    </w:pPr>
    <w:rPr>
      <w:sz w:val="17"/>
      <w:szCs w:val="17"/>
    </w:rPr>
  </w:style>
  <w:style w:type="paragraph" w:styleId="Corpo" w:customStyle="1">
    <w:name w:val="Corpo"/>
    <w:pPr>
      <w:suppressAutoHyphens w:val="1"/>
    </w:pPr>
    <w:rPr>
      <w:rFonts w:ascii="Helvetica" w:cs="Helvetica" w:hAnsi="Helvetica"/>
      <w:sz w:val="24"/>
      <w:lang w:eastAsia="zh-CN"/>
    </w:rPr>
  </w:style>
  <w:style w:type="paragraph" w:styleId="Elencoacolori-Colore11" w:customStyle="1">
    <w:name w:val="Elenco a colori - Colore 11"/>
    <w:basedOn w:val="Normale"/>
    <w:pPr>
      <w:ind w:left="720"/>
      <w:contextualSpacing w:val="1"/>
    </w:pPr>
    <w:rPr>
      <w:lang w:val="en-US"/>
    </w:rPr>
  </w:style>
  <w:style w:type="paragraph" w:styleId="Standard" w:customStyle="1">
    <w:name w:val="Standard"/>
    <w:pPr>
      <w:suppressAutoHyphens w:val="1"/>
      <w:textAlignment w:val="baseline"/>
    </w:pPr>
    <w:rPr>
      <w:kern w:val="2"/>
      <w:sz w:val="24"/>
      <w:szCs w:val="24"/>
      <w:lang w:eastAsia="zh-CN" w:val="en-US"/>
    </w:rPr>
  </w:style>
  <w:style w:type="character" w:styleId="Collegamentovisitato">
    <w:name w:val="FollowedHyperlink"/>
    <w:uiPriority w:val="99"/>
    <w:semiHidden w:val="1"/>
    <w:unhideWhenUsed w:val="1"/>
    <w:rsid w:val="004312EB"/>
    <w:rPr>
      <w:color w:val="954f72"/>
      <w:u w:val="single"/>
    </w:rPr>
  </w:style>
  <w:style w:type="character" w:styleId="Titolo2Carattere" w:customStyle="1">
    <w:name w:val="Titolo 2 Carattere"/>
    <w:link w:val="Titolo2"/>
    <w:uiPriority w:val="9"/>
    <w:semiHidden w:val="1"/>
    <w:rsid w:val="00E20658"/>
    <w:rPr>
      <w:rFonts w:ascii="Calibri Light" w:cs="Times New Roman" w:eastAsia="Times New Roman" w:hAnsi="Calibri Light"/>
      <w:b w:val="1"/>
      <w:bCs w:val="1"/>
      <w:i w:val="1"/>
      <w:iCs w:val="1"/>
      <w:sz w:val="28"/>
      <w:szCs w:val="28"/>
      <w:lang w:eastAsia="zh-CN"/>
    </w:rPr>
  </w:style>
  <w:style w:type="paragraph" w:styleId="Testo1318" w:customStyle="1">
    <w:name w:val="Testo 13/18"/>
    <w:basedOn w:val="Normale"/>
    <w:uiPriority w:val="99"/>
    <w:rsid w:val="00C01595"/>
    <w:pPr>
      <w:spacing w:line="360" w:lineRule="atLeast"/>
    </w:pPr>
    <w:rPr>
      <w:rFonts w:ascii="Stanley-Regular" w:cs="Stanley-Regular" w:hAnsi="Stanley-Regular"/>
    </w:rPr>
  </w:style>
  <w:style w:type="paragraph" w:styleId="Sottotitoloprincipale" w:customStyle="1">
    <w:name w:val="Sottotitolo principale"/>
    <w:basedOn w:val="Normale"/>
    <w:qFormat w:val="1"/>
    <w:rsid w:val="00041164"/>
    <w:pPr>
      <w:jc w:val="left"/>
    </w:pPr>
    <w:rPr>
      <w:rFonts w:eastAsia="Garamond"/>
      <w:b w:val="1"/>
    </w:rPr>
  </w:style>
  <w:style w:type="paragraph" w:styleId="Titoloprincipale" w:customStyle="1">
    <w:name w:val="Titolo principale"/>
    <w:basedOn w:val="Normale"/>
    <w:qFormat w:val="1"/>
    <w:rsid w:val="00565E96"/>
    <w:pPr>
      <w:jc w:val="left"/>
    </w:pPr>
    <w:rPr>
      <w:rFonts w:eastAsia="Garamond"/>
      <w:sz w:val="42"/>
      <w:szCs w:val="42"/>
    </w:rPr>
  </w:style>
  <w:style w:type="paragraph" w:styleId="Luogo" w:customStyle="1">
    <w:name w:val="Luogo"/>
    <w:aliases w:val="data,ora"/>
    <w:basedOn w:val="Normale"/>
    <w:qFormat w:val="1"/>
    <w:rsid w:val="00041164"/>
    <w:pPr>
      <w:jc w:val="left"/>
    </w:pPr>
    <w:rPr>
      <w:rFonts w:eastAsia="Garamond"/>
    </w:rPr>
  </w:style>
  <w:style w:type="character" w:styleId="CorpotestoCarattere" w:customStyle="1">
    <w:name w:val="Corpo testo Carattere"/>
    <w:basedOn w:val="Carpredefinitoparagrafo"/>
    <w:link w:val="Corpotesto"/>
    <w:rsid w:val="00041164"/>
    <w:rPr>
      <w:rFonts w:cs="Garamond"/>
    </w:rPr>
  </w:style>
  <w:style w:type="character" w:styleId="Hyperlink0" w:customStyle="1">
    <w:name w:val="Hyperlink.0"/>
    <w:basedOn w:val="Collegamentoipertestuale"/>
    <w:rsid w:val="00FB7AD7"/>
    <w:rPr>
      <w:outline w:val="0"/>
      <w:color w:val="0000ff"/>
      <w:u w:color="0000ff" w:val="single"/>
    </w:rPr>
  </w:style>
  <w:style w:type="paragraph" w:styleId="Default" w:customStyle="1">
    <w:name w:val="Default"/>
    <w:rsid w:val="00FB7AD7"/>
    <w:pPr>
      <w:pBdr>
        <w:top w:space="0" w:sz="0" w:val="nil"/>
        <w:left w:space="0" w:sz="0" w:val="nil"/>
        <w:bottom w:space="0" w:sz="0" w:val="nil"/>
        <w:right w:space="0" w:sz="0" w:val="nil"/>
        <w:between w:space="0" w:sz="0" w:val="nil"/>
        <w:bar w:space="0" w:sz="0" w:val="nil"/>
      </w:pBdr>
      <w:spacing w:before="160"/>
    </w:pPr>
    <w:rPr>
      <w:rFonts w:ascii="Helvetica Neue" w:cs="Arial Unicode MS" w:eastAsia="Arial Unicode MS" w:hAnsi="Helvetica Neue"/>
      <w:sz w:val="24"/>
      <w:szCs w:val="24"/>
      <w:bdr w:space="0" w:sz="0" w:val="nil"/>
      <w14:textOutline w14:cap="flat" w14:cmpd="sng" w14:algn="ctr">
        <w14:noFill/>
        <w14:prstDash w14:val="solid"/>
        <w14:bevel/>
      </w14:textOutline>
    </w:rPr>
  </w:style>
  <w:style w:type="paragraph" w:styleId="Revisione">
    <w:name w:val="Revision"/>
    <w:hidden w:val="1"/>
    <w:uiPriority w:val="99"/>
    <w:semiHidden w:val="1"/>
    <w:rsid w:val="004E5827"/>
  </w:style>
  <w:style w:type="paragraph" w:styleId="Sottotitolo">
    <w:name w:val="Subtitle"/>
    <w:basedOn w:val="Normale"/>
    <w:next w:val="Normale"/>
    <w:pPr>
      <w:keepNext w:val="1"/>
      <w:keepLines w:val="1"/>
      <w:spacing w:after="80" w:before="360"/>
    </w:pPr>
    <w:rPr>
      <w:rFonts w:ascii="Georgia" w:cs="Georgia" w:eastAsia="Georgia" w:hAnsi="Georgia"/>
      <w:i w:val="1"/>
      <w:color w:val="666666"/>
      <w:sz w:val="48"/>
      <w:szCs w:val="48"/>
    </w:rPr>
  </w:style>
  <w:style w:type="paragraph" w:styleId="Paragrafoelenco">
    <w:name w:val="List Paragraph"/>
    <w:basedOn w:val="Normale"/>
    <w:uiPriority w:val="34"/>
    <w:qFormat w:val="1"/>
    <w:rsid w:val="008A6651"/>
    <w:pPr>
      <w:ind w:left="720"/>
      <w:contextualSpacing w:val="1"/>
    </w:pPr>
  </w:style>
  <w:style w:type="character" w:styleId="UnresolvedMention2" w:customStyle="1">
    <w:name w:val="Unresolved Mention2"/>
    <w:basedOn w:val="Carpredefinitoparagrafo"/>
    <w:uiPriority w:val="99"/>
    <w:semiHidden w:val="1"/>
    <w:unhideWhenUsed w:val="1"/>
    <w:rsid w:val="00E6738C"/>
    <w:rPr>
      <w:color w:val="605e5c"/>
      <w:shd w:color="auto" w:fill="e1dfdd" w:val="clear"/>
    </w:rPr>
  </w:style>
  <w:style w:type="character" w:styleId="Rimandocommento">
    <w:name w:val="annotation reference"/>
    <w:basedOn w:val="Carpredefinitoparagrafo"/>
    <w:uiPriority w:val="99"/>
    <w:semiHidden w:val="1"/>
    <w:unhideWhenUsed w:val="1"/>
    <w:rsid w:val="008A5326"/>
    <w:rPr>
      <w:sz w:val="16"/>
      <w:szCs w:val="16"/>
    </w:rPr>
  </w:style>
  <w:style w:type="paragraph" w:styleId="Testocommento">
    <w:name w:val="annotation text"/>
    <w:basedOn w:val="Normale"/>
    <w:link w:val="TestocommentoCarattere"/>
    <w:uiPriority w:val="99"/>
    <w:semiHidden w:val="1"/>
    <w:unhideWhenUsed w:val="1"/>
    <w:rsid w:val="008A5326"/>
    <w:pPr>
      <w:spacing w:line="240" w:lineRule="auto"/>
    </w:pPr>
    <w:rPr>
      <w:sz w:val="20"/>
      <w:szCs w:val="20"/>
    </w:rPr>
  </w:style>
  <w:style w:type="character" w:styleId="TestocommentoCarattere" w:customStyle="1">
    <w:name w:val="Testo commento Carattere"/>
    <w:basedOn w:val="Carpredefinitoparagrafo"/>
    <w:link w:val="Testocommento"/>
    <w:uiPriority w:val="99"/>
    <w:semiHidden w:val="1"/>
    <w:rsid w:val="008A5326"/>
    <w:rPr>
      <w:sz w:val="20"/>
      <w:szCs w:val="20"/>
    </w:rPr>
  </w:style>
  <w:style w:type="paragraph" w:styleId="Soggettocommento">
    <w:name w:val="annotation subject"/>
    <w:basedOn w:val="Testocommento"/>
    <w:next w:val="Testocommento"/>
    <w:link w:val="SoggettocommentoCarattere"/>
    <w:uiPriority w:val="99"/>
    <w:semiHidden w:val="1"/>
    <w:unhideWhenUsed w:val="1"/>
    <w:rsid w:val="008A5326"/>
    <w:rPr>
      <w:b w:val="1"/>
      <w:bCs w:val="1"/>
    </w:rPr>
  </w:style>
  <w:style w:type="character" w:styleId="SoggettocommentoCarattere" w:customStyle="1">
    <w:name w:val="Soggetto commento Carattere"/>
    <w:basedOn w:val="TestocommentoCarattere"/>
    <w:link w:val="Soggettocommento"/>
    <w:uiPriority w:val="99"/>
    <w:semiHidden w:val="1"/>
    <w:rsid w:val="008A5326"/>
    <w:rPr>
      <w:b w:val="1"/>
      <w:bCs w:val="1"/>
      <w:sz w:val="20"/>
      <w:szCs w:val="20"/>
    </w:rPr>
  </w:style>
  <w:style w:type="character" w:styleId="Menzionenonrisolta2" w:customStyle="1">
    <w:name w:val="Menzione non risolta2"/>
    <w:basedOn w:val="Carpredefinitoparagrafo"/>
    <w:uiPriority w:val="99"/>
    <w:semiHidden w:val="1"/>
    <w:unhideWhenUsed w:val="1"/>
    <w:rsid w:val="00687EF3"/>
    <w:rPr>
      <w:color w:val="605e5c"/>
      <w:shd w:color="auto" w:fill="e1dfdd" w:val="clear"/>
    </w:rPr>
  </w:style>
  <w:style w:type="character" w:styleId="Menzionenonrisolta">
    <w:name w:val="Unresolved Mention"/>
    <w:basedOn w:val="Carpredefinitoparagrafo"/>
    <w:uiPriority w:val="99"/>
    <w:semiHidden w:val="1"/>
    <w:unhideWhenUsed w:val="1"/>
    <w:rsid w:val="00FF4584"/>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entrostudivetro@cini.it" TargetMode="External"/><Relationship Id="rId8" Type="http://schemas.openxmlformats.org/officeDocument/2006/relationships/hyperlink" Target="mailto:stampa@cini.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zWBGQFRoZjuNpb8h4/M6aSdRMA==">CgMxLjAyCWguMzBqMHpsbDgAciExSzdEUUtVeEdoTE1LVm9xSnlIbTg4ZXdkM3cyQTZGOEw=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2023-03-10T15:54:00Z</dcterms:created>
  <dc:creator>Novella Benzoni</dc:creator>
</cp:coreProperties>
</file>