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Venezia, Isola di San Giorgio Maggiore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 e 2 novembre 2023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Convegno e Concerto</w:t>
      </w:r>
    </w:p>
    <w:p w:rsidR="00000000" w:rsidDel="00000000" w:rsidP="00000000" w:rsidRDefault="00000000" w:rsidRPr="00000000" w14:paraId="00000005">
      <w:pPr>
        <w:rPr>
          <w:b w:val="1"/>
          <w:i w:val="1"/>
          <w:sz w:val="38"/>
          <w:szCs w:val="38"/>
        </w:rPr>
      </w:pPr>
      <w:r w:rsidDel="00000000" w:rsidR="00000000" w:rsidRPr="00000000">
        <w:rPr>
          <w:b w:val="1"/>
          <w:i w:val="1"/>
          <w:sz w:val="38"/>
          <w:szCs w:val="38"/>
          <w:rtl w:val="0"/>
        </w:rPr>
        <w:t xml:space="preserve">Occultural Transfers between North and South</w:t>
      </w:r>
    </w:p>
    <w:p w:rsidR="00000000" w:rsidDel="00000000" w:rsidP="00000000" w:rsidRDefault="00000000" w:rsidRPr="00000000" w14:paraId="00000006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93.33333333333337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Il convegno di studi si propone di analizzare come i trasferimenti culturali tra “Nord” e “Sud” abbiano contribuito a negoziare, scambiare e rielaborare conoscenze spirituali, esoteriche e occulte nella produzione artistica moderna e contemporanea. Un concerto del mdi ensemble con repertorio tematico chiuderà le giornate di studi.</w:t>
      </w:r>
    </w:p>
    <w:p w:rsidR="00000000" w:rsidDel="00000000" w:rsidP="00000000" w:rsidRDefault="00000000" w:rsidRPr="00000000" w14:paraId="00000008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93.33333333333337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Centro Studi di Civiltà e Spiritualità Comparate</w:t>
      </w:r>
      <w:r w:rsidDel="00000000" w:rsidR="00000000" w:rsidRPr="00000000">
        <w:rPr>
          <w:rtl w:val="0"/>
        </w:rPr>
        <w:t xml:space="preserve"> della Fondazione Giorgio Cini presenta due giornate dedicate alla cultura dell’occulto realizzate </w:t>
      </w:r>
      <w:r w:rsidDel="00000000" w:rsidR="00000000" w:rsidRPr="00000000">
        <w:rPr>
          <w:rtl w:val="0"/>
        </w:rPr>
        <w:t xml:space="preserve">in collaborazione con </w:t>
      </w:r>
      <w:r w:rsidDel="00000000" w:rsidR="00000000" w:rsidRPr="00000000">
        <w:rPr>
          <w:b w:val="1"/>
          <w:rtl w:val="0"/>
        </w:rPr>
        <w:t xml:space="preserve">Giuliano D’Amico, </w:t>
      </w:r>
      <w:r w:rsidDel="00000000" w:rsidR="00000000" w:rsidRPr="00000000">
        <w:rPr>
          <w:rtl w:val="0"/>
        </w:rPr>
        <w:t xml:space="preserve"> professore associato presso l’Università di Oslo e direttore della rete di ricerca </w:t>
      </w:r>
      <w:r w:rsidDel="00000000" w:rsidR="00000000" w:rsidRPr="00000000">
        <w:rPr>
          <w:i w:val="1"/>
          <w:rtl w:val="0"/>
        </w:rPr>
        <w:t xml:space="preserve">Esotericism and Aesthetics in the Nordic Countries,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Marco Pasi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professore associato presso l’Università di Amsterdam e direttore del </w:t>
      </w:r>
      <w:r w:rsidDel="00000000" w:rsidR="00000000" w:rsidRPr="00000000">
        <w:rPr>
          <w:i w:val="1"/>
          <w:rtl w:val="0"/>
        </w:rPr>
        <w:t xml:space="preserve">Centre for the History of Hermetic Philosophy and Related Currents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Il convegno di studi si terrà in lingua inglese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rtl w:val="0"/>
        </w:rPr>
        <w:t xml:space="preserve">si svolgerà </w:t>
      </w:r>
      <w:r w:rsidDel="00000000" w:rsidR="00000000" w:rsidRPr="00000000">
        <w:rPr>
          <w:b w:val="1"/>
          <w:rtl w:val="0"/>
        </w:rPr>
        <w:t xml:space="preserve">mercoledì 1 novembre, a partire dalle 10:00</w:t>
      </w:r>
      <w:r w:rsidDel="00000000" w:rsidR="00000000" w:rsidRPr="00000000">
        <w:rPr>
          <w:rtl w:val="0"/>
        </w:rPr>
        <w:t xml:space="preserve">, e </w:t>
      </w:r>
      <w:r w:rsidDel="00000000" w:rsidR="00000000" w:rsidRPr="00000000">
        <w:rPr>
          <w:b w:val="1"/>
          <w:rtl w:val="0"/>
        </w:rPr>
        <w:t xml:space="preserve">giovedì 2 novembre a partire dalle 11:00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La partecipazione è aperta al pubblico previa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registrazione al link</w:t>
        </w:r>
      </w:hyperlink>
      <w:r w:rsidDel="00000000" w:rsidR="00000000" w:rsidRPr="00000000">
        <w:rPr>
          <w:u w:val="singl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concetti consolidati di “Nord” e “Sud” possono essere ripensati a partire dall’analisi delle diverse declinazioni dell’espressione artistica di accezione esoterica, detta appunto “Occultura”, e il suo rapporto con le diverse forme della spiritualità.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Il convegno mira a colmare la lacuna tra gli studi finora condotti in questo ambito, caratterizzati da una prospettiva nazionale e un repertorio di casi studio che non supera gli ultimi sessant’anni; le due giornate di studi presentano le ricerche condotte nell’ultimo decennio nelle quali gli studi sulla letteratura, il teatro, le arti performative e quelle applicate del XIX e XX secolo si sono intrecciati a quelli sull’esoterismo, la spiritualità e le religioni.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 conclusione delle giornate di studi, l’Istituto per la Musica della Fondazione Giorgio Cini propone un </w:t>
      </w:r>
      <w:r w:rsidDel="00000000" w:rsidR="00000000" w:rsidRPr="00000000">
        <w:rPr>
          <w:b w:val="1"/>
          <w:rtl w:val="0"/>
        </w:rPr>
        <w:t xml:space="preserve">concerto del mdi ensemble</w:t>
      </w:r>
      <w:r w:rsidDel="00000000" w:rsidR="00000000" w:rsidRPr="00000000">
        <w:rPr>
          <w:rtl w:val="0"/>
        </w:rPr>
        <w:t xml:space="preserve"> incentrato su tre compositori, </w:t>
      </w:r>
      <w:r w:rsidDel="00000000" w:rsidR="00000000" w:rsidRPr="00000000">
        <w:rPr>
          <w:b w:val="1"/>
          <w:rtl w:val="0"/>
        </w:rPr>
        <w:t xml:space="preserve">Jean Sibelius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Kaija Saariaho</w:t>
      </w:r>
      <w:r w:rsidDel="00000000" w:rsidR="00000000" w:rsidRPr="00000000">
        <w:rPr>
          <w:rtl w:val="0"/>
        </w:rPr>
        <w:t xml:space="preserve">, e </w:t>
      </w:r>
      <w:r w:rsidDel="00000000" w:rsidR="00000000" w:rsidRPr="00000000">
        <w:rPr>
          <w:b w:val="1"/>
          <w:rtl w:val="0"/>
        </w:rPr>
        <w:t xml:space="preserve">Franco Oppo</w:t>
      </w:r>
      <w:r w:rsidDel="00000000" w:rsidR="00000000" w:rsidRPr="00000000">
        <w:rPr>
          <w:rtl w:val="0"/>
        </w:rPr>
        <w:t xml:space="preserve">, le cui opere hanno molteplici riferimenti alle tematiche trattate durante la conferenza, in particolare l’aspetto spirituale, mistico e ed esoterico negli scambi culturali e religiosi tra Nord e Sud Europa. L’evento si terrà presso il Padiglione della Capriate il </w:t>
      </w:r>
      <w:r w:rsidDel="00000000" w:rsidR="00000000" w:rsidRPr="00000000">
        <w:rPr>
          <w:b w:val="1"/>
          <w:rtl w:val="0"/>
        </w:rPr>
        <w:t xml:space="preserve">2 novembre alle ore 18:00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93.3333333333333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93.3333333333333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93.3333333333333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93.3333333333333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93.33333333333337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93.33333333333337" w:lineRule="auto"/>
        <w:rPr/>
      </w:pPr>
      <w:r w:rsidDel="00000000" w:rsidR="00000000" w:rsidRPr="00000000">
        <w:rPr>
          <w:rtl w:val="0"/>
        </w:rPr>
        <w:t xml:space="preserve">Programma:</w:t>
      </w:r>
    </w:p>
    <w:p w:rsidR="00000000" w:rsidDel="00000000" w:rsidP="00000000" w:rsidRDefault="00000000" w:rsidRPr="00000000" w14:paraId="0000001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93.3333333333333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93.33333333333337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Mercoledì 1 novembre 2023</w:t>
      </w:r>
    </w:p>
    <w:p w:rsidR="00000000" w:rsidDel="00000000" w:rsidP="00000000" w:rsidRDefault="00000000" w:rsidRPr="00000000" w14:paraId="00000019">
      <w:pPr>
        <w:widowControl w:val="1"/>
        <w:shd w:fill="ffffff" w:val="clear"/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10:00 - 10:15 </w:t>
      </w:r>
      <w:r w:rsidDel="00000000" w:rsidR="00000000" w:rsidRPr="00000000">
        <w:rPr>
          <w:b w:val="1"/>
          <w:rtl w:val="0"/>
        </w:rPr>
        <w:t xml:space="preserve">Saluti di benvenuto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Literary occulture in the 19th century</w:t>
      </w:r>
      <w:r w:rsidDel="00000000" w:rsidR="00000000" w:rsidRPr="00000000">
        <w:rPr>
          <w:i w:val="1"/>
          <w:rtl w:val="0"/>
        </w:rPr>
        <w:t xml:space="preserve">,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10:15 - 11:15</w:t>
      </w:r>
    </w:p>
    <w:p w:rsidR="00000000" w:rsidDel="00000000" w:rsidP="00000000" w:rsidRDefault="00000000" w:rsidRPr="00000000" w14:paraId="0000001D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Intervengono: </w:t>
      </w:r>
      <w:r w:rsidDel="00000000" w:rsidR="00000000" w:rsidRPr="00000000">
        <w:rPr>
          <w:b w:val="1"/>
          <w:rtl w:val="0"/>
        </w:rPr>
        <w:t xml:space="preserve">Henrik Johnsson</w:t>
      </w:r>
      <w:r w:rsidDel="00000000" w:rsidR="00000000" w:rsidRPr="00000000">
        <w:rPr>
          <w:rtl w:val="0"/>
        </w:rPr>
        <w:t xml:space="preserve">, UiT - The Arctic University of Norway; </w:t>
      </w:r>
      <w:r w:rsidDel="00000000" w:rsidR="00000000" w:rsidRPr="00000000">
        <w:rPr>
          <w:b w:val="1"/>
          <w:rtl w:val="0"/>
        </w:rPr>
        <w:t xml:space="preserve">Gísli Magnússon</w:t>
      </w:r>
      <w:r w:rsidDel="00000000" w:rsidR="00000000" w:rsidRPr="00000000">
        <w:rPr>
          <w:rtl w:val="0"/>
        </w:rPr>
        <w:t xml:space="preserve">, University of Iceland;</w:t>
      </w:r>
    </w:p>
    <w:p w:rsidR="00000000" w:rsidDel="00000000" w:rsidP="00000000" w:rsidRDefault="00000000" w:rsidRPr="00000000" w14:paraId="0000001E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Arts&amp;Crafts in an occultural context</w:t>
      </w:r>
      <w:r w:rsidDel="00000000" w:rsidR="00000000" w:rsidRPr="00000000">
        <w:rPr>
          <w:rtl w:val="0"/>
        </w:rPr>
        <w:t xml:space="preserve">, 11:45 - 12:45</w:t>
      </w:r>
    </w:p>
    <w:p w:rsidR="00000000" w:rsidDel="00000000" w:rsidP="00000000" w:rsidRDefault="00000000" w:rsidRPr="00000000" w14:paraId="00000020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Intervengono: </w:t>
      </w:r>
      <w:r w:rsidDel="00000000" w:rsidR="00000000" w:rsidRPr="00000000">
        <w:rPr>
          <w:b w:val="1"/>
          <w:rtl w:val="0"/>
        </w:rPr>
        <w:t xml:space="preserve">Hanna Elisabeth Åberg,</w:t>
      </w:r>
      <w:r w:rsidDel="00000000" w:rsidR="00000000" w:rsidRPr="00000000">
        <w:rPr>
          <w:rtl w:val="0"/>
        </w:rPr>
        <w:t xml:space="preserve"> Lund University; </w:t>
      </w:r>
      <w:r w:rsidDel="00000000" w:rsidR="00000000" w:rsidRPr="00000000">
        <w:rPr>
          <w:b w:val="1"/>
          <w:rtl w:val="0"/>
        </w:rPr>
        <w:t xml:space="preserve">Elisa Palomino Perez</w:t>
      </w:r>
      <w:r w:rsidDel="00000000" w:rsidR="00000000" w:rsidRPr="00000000">
        <w:rPr>
          <w:rtl w:val="0"/>
        </w:rPr>
        <w:t xml:space="preserve">, Smithsonian National Museum of Natural History Nijmegen; </w:t>
      </w:r>
      <w:r w:rsidDel="00000000" w:rsidR="00000000" w:rsidRPr="00000000">
        <w:rPr>
          <w:b w:val="1"/>
          <w:rtl w:val="0"/>
        </w:rPr>
        <w:t xml:space="preserve">Simon Halink</w:t>
      </w:r>
      <w:r w:rsidDel="00000000" w:rsidR="00000000" w:rsidRPr="00000000">
        <w:rPr>
          <w:rtl w:val="0"/>
        </w:rPr>
        <w:t xml:space="preserve">, Frisian Academy;</w:t>
      </w:r>
    </w:p>
    <w:p w:rsidR="00000000" w:rsidDel="00000000" w:rsidP="00000000" w:rsidRDefault="00000000" w:rsidRPr="00000000" w14:paraId="00000021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Theoretical Approaches to occulture</w:t>
      </w:r>
      <w:r w:rsidDel="00000000" w:rsidR="00000000" w:rsidRPr="00000000">
        <w:rPr>
          <w:rtl w:val="0"/>
        </w:rPr>
        <w:t xml:space="preserve">, 14:30 - 15:30</w:t>
      </w:r>
    </w:p>
    <w:p w:rsidR="00000000" w:rsidDel="00000000" w:rsidP="00000000" w:rsidRDefault="00000000" w:rsidRPr="00000000" w14:paraId="00000023">
      <w:pPr>
        <w:widowControl w:val="1"/>
        <w:shd w:fill="ffffff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Intervengono: </w:t>
      </w:r>
      <w:r w:rsidDel="00000000" w:rsidR="00000000" w:rsidRPr="00000000">
        <w:rPr>
          <w:b w:val="1"/>
          <w:rtl w:val="0"/>
        </w:rPr>
        <w:t xml:space="preserve">Giuliano D’Amico</w:t>
      </w:r>
      <w:r w:rsidDel="00000000" w:rsidR="00000000" w:rsidRPr="00000000">
        <w:rPr>
          <w:rtl w:val="0"/>
        </w:rPr>
        <w:t xml:space="preserve">, University of Oslo; </w:t>
      </w:r>
      <w:r w:rsidDel="00000000" w:rsidR="00000000" w:rsidRPr="00000000">
        <w:rPr>
          <w:b w:val="1"/>
          <w:rtl w:val="0"/>
        </w:rPr>
        <w:t xml:space="preserve">Francesco Piraino</w:t>
      </w:r>
      <w:r w:rsidDel="00000000" w:rsidR="00000000" w:rsidRPr="00000000">
        <w:rPr>
          <w:rtl w:val="0"/>
        </w:rPr>
        <w:t xml:space="preserve">, Center for the Study of World Religions - Harvard Divinity School;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hd w:fill="ffffff" w:val="clear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Giovedì, 2 novembre 2023</w:t>
      </w:r>
    </w:p>
    <w:p w:rsidR="00000000" w:rsidDel="00000000" w:rsidP="00000000" w:rsidRDefault="00000000" w:rsidRPr="00000000" w14:paraId="0000002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93.3333333333333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Literary occulture in the 20th century</w:t>
      </w:r>
      <w:r w:rsidDel="00000000" w:rsidR="00000000" w:rsidRPr="00000000">
        <w:rPr>
          <w:rtl w:val="0"/>
        </w:rPr>
        <w:t xml:space="preserve">, 11:00 - 12:30</w:t>
      </w:r>
    </w:p>
    <w:p w:rsidR="00000000" w:rsidDel="00000000" w:rsidP="00000000" w:rsidRDefault="00000000" w:rsidRPr="00000000" w14:paraId="00000027">
      <w:pPr>
        <w:widowControl w:val="1"/>
        <w:shd w:fill="ffffff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Intervengono: </w:t>
      </w:r>
      <w:r w:rsidDel="00000000" w:rsidR="00000000" w:rsidRPr="00000000">
        <w:rPr>
          <w:b w:val="1"/>
          <w:rtl w:val="0"/>
        </w:rPr>
        <w:t xml:space="preserve">Tim Rudbøg,</w:t>
      </w:r>
      <w:r w:rsidDel="00000000" w:rsidR="00000000" w:rsidRPr="00000000">
        <w:rPr>
          <w:rtl w:val="0"/>
        </w:rPr>
        <w:t xml:space="preserve">, University of Copenhagen; </w:t>
      </w:r>
      <w:r w:rsidDel="00000000" w:rsidR="00000000" w:rsidRPr="00000000">
        <w:rPr>
          <w:b w:val="1"/>
          <w:rtl w:val="0"/>
        </w:rPr>
        <w:t xml:space="preserve">Charles Marshall Stang</w:t>
      </w:r>
      <w:r w:rsidDel="00000000" w:rsidR="00000000" w:rsidRPr="00000000">
        <w:rPr>
          <w:rtl w:val="0"/>
        </w:rPr>
        <w:t xml:space="preserve">, Center for the study of World Religions - Harward Divinity School; </w:t>
      </w:r>
      <w:r w:rsidDel="00000000" w:rsidR="00000000" w:rsidRPr="00000000">
        <w:rPr>
          <w:b w:val="1"/>
          <w:rtl w:val="0"/>
        </w:rPr>
        <w:t xml:space="preserve">Aghès Parmentier</w:t>
      </w:r>
      <w:r w:rsidDel="00000000" w:rsidR="00000000" w:rsidRPr="00000000">
        <w:rPr>
          <w:rtl w:val="0"/>
        </w:rPr>
        <w:t xml:space="preserve">, UVSQ University Paris Saclay;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hd w:fill="ffffff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Art and occulture</w:t>
      </w:r>
      <w:r w:rsidDel="00000000" w:rsidR="00000000" w:rsidRPr="00000000">
        <w:rPr>
          <w:rtl w:val="0"/>
        </w:rPr>
        <w:t xml:space="preserve">, 14:00 - 15:30</w:t>
      </w:r>
    </w:p>
    <w:p w:rsidR="00000000" w:rsidDel="00000000" w:rsidP="00000000" w:rsidRDefault="00000000" w:rsidRPr="00000000" w14:paraId="0000002A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Intervengono: </w:t>
      </w:r>
      <w:r w:rsidDel="00000000" w:rsidR="00000000" w:rsidRPr="00000000">
        <w:rPr>
          <w:b w:val="1"/>
          <w:rtl w:val="0"/>
        </w:rPr>
        <w:t xml:space="preserve">Alessandra Molinari</w:t>
      </w:r>
      <w:r w:rsidDel="00000000" w:rsidR="00000000" w:rsidRPr="00000000">
        <w:rPr>
          <w:rtl w:val="0"/>
        </w:rPr>
        <w:t xml:space="preserve">, Università Carlo Bo di Urbino;</w:t>
      </w:r>
      <w:r w:rsidDel="00000000" w:rsidR="00000000" w:rsidRPr="00000000">
        <w:rPr>
          <w:b w:val="1"/>
          <w:rtl w:val="0"/>
        </w:rPr>
        <w:t xml:space="preserve"> Andrea Alessandro Gasparini</w:t>
      </w:r>
      <w:r w:rsidDel="00000000" w:rsidR="00000000" w:rsidRPr="00000000">
        <w:rPr>
          <w:rtl w:val="0"/>
        </w:rPr>
        <w:t xml:space="preserve">, University of Oslo; </w:t>
      </w:r>
      <w:r w:rsidDel="00000000" w:rsidR="00000000" w:rsidRPr="00000000">
        <w:rPr>
          <w:b w:val="1"/>
          <w:rtl w:val="0"/>
        </w:rPr>
        <w:t xml:space="preserve">Hege Kristin Ringnes</w:t>
      </w:r>
      <w:r w:rsidDel="00000000" w:rsidR="00000000" w:rsidRPr="00000000">
        <w:rPr>
          <w:rtl w:val="0"/>
        </w:rPr>
        <w:t xml:space="preserve">, Oslo Metropolitan University; </w:t>
      </w:r>
      <w:r w:rsidDel="00000000" w:rsidR="00000000" w:rsidRPr="00000000">
        <w:rPr>
          <w:b w:val="1"/>
          <w:rtl w:val="0"/>
        </w:rPr>
        <w:t xml:space="preserve">Pehr Englén</w:t>
      </w:r>
      <w:r w:rsidDel="00000000" w:rsidR="00000000" w:rsidRPr="00000000">
        <w:rPr>
          <w:rtl w:val="0"/>
        </w:rPr>
        <w:t xml:space="preserve">, Albert-Ludwig University of Freiburg; </w:t>
      </w:r>
      <w:r w:rsidDel="00000000" w:rsidR="00000000" w:rsidRPr="00000000">
        <w:rPr>
          <w:b w:val="1"/>
          <w:rtl w:val="0"/>
        </w:rPr>
        <w:t xml:space="preserve">Pekka Pitkälä</w:t>
      </w:r>
      <w:r w:rsidDel="00000000" w:rsidR="00000000" w:rsidRPr="00000000">
        <w:rPr>
          <w:rtl w:val="0"/>
        </w:rPr>
        <w:t xml:space="preserve">, University of Turku; </w:t>
      </w:r>
    </w:p>
    <w:p w:rsidR="00000000" w:rsidDel="00000000" w:rsidP="00000000" w:rsidRDefault="00000000" w:rsidRPr="00000000" w14:paraId="0000002B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Occultural performance arts</w:t>
      </w:r>
      <w:r w:rsidDel="00000000" w:rsidR="00000000" w:rsidRPr="00000000">
        <w:rPr>
          <w:rtl w:val="0"/>
        </w:rPr>
        <w:t xml:space="preserve">, 16:00 - 17:00</w:t>
      </w:r>
    </w:p>
    <w:p w:rsidR="00000000" w:rsidDel="00000000" w:rsidP="00000000" w:rsidRDefault="00000000" w:rsidRPr="00000000" w14:paraId="0000002D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Intervengono: </w:t>
      </w:r>
      <w:r w:rsidDel="00000000" w:rsidR="00000000" w:rsidRPr="00000000">
        <w:rPr>
          <w:b w:val="1"/>
          <w:rtl w:val="0"/>
        </w:rPr>
        <w:t xml:space="preserve">Eveliern Jonckheere</w:t>
      </w:r>
      <w:r w:rsidDel="00000000" w:rsidR="00000000" w:rsidRPr="00000000">
        <w:rPr>
          <w:rtl w:val="0"/>
        </w:rPr>
        <w:t xml:space="preserve">, University of Antwerp; </w:t>
      </w:r>
      <w:r w:rsidDel="00000000" w:rsidR="00000000" w:rsidRPr="00000000">
        <w:rPr>
          <w:b w:val="1"/>
          <w:rtl w:val="0"/>
        </w:rPr>
        <w:t xml:space="preserve">Matteo Polato</w:t>
      </w:r>
      <w:r w:rsidDel="00000000" w:rsidR="00000000" w:rsidRPr="00000000">
        <w:rPr>
          <w:rtl w:val="0"/>
        </w:rPr>
        <w:t xml:space="preserve">, Manchester Metropolitan University</w:t>
      </w:r>
    </w:p>
    <w:p w:rsidR="00000000" w:rsidDel="00000000" w:rsidP="00000000" w:rsidRDefault="00000000" w:rsidRPr="00000000" w14:paraId="0000002E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93.33333333333337" w:lineRule="auto"/>
        <w:rPr/>
      </w:pPr>
      <w:r w:rsidDel="00000000" w:rsidR="00000000" w:rsidRPr="00000000">
        <w:rPr>
          <w:rtl w:val="0"/>
        </w:rPr>
        <w:t xml:space="preserve">Scarica</w:t>
      </w:r>
      <w:r w:rsidDel="00000000" w:rsidR="00000000" w:rsidRPr="00000000">
        <w:rPr>
          <w:color w:val="00667c"/>
          <w:rtl w:val="0"/>
        </w:rPr>
        <w:t xml:space="preserve"> </w:t>
      </w:r>
      <w:hyperlink r:id="rId8">
        <w:r w:rsidDel="00000000" w:rsidR="00000000" w:rsidRPr="00000000">
          <w:rPr>
            <w:color w:val="00667c"/>
            <w:rtl w:val="0"/>
          </w:rPr>
          <w:t xml:space="preserve">qui</w:t>
        </w:r>
      </w:hyperlink>
      <w:r w:rsidDel="00000000" w:rsidR="00000000" w:rsidRPr="00000000">
        <w:rPr>
          <w:rtl w:val="0"/>
        </w:rPr>
        <w:t xml:space="preserve"> il programma</w:t>
      </w:r>
      <w:hyperlink r:id="rId9">
        <w:r w:rsidDel="00000000" w:rsidR="00000000" w:rsidRPr="00000000">
          <w:rPr>
            <w:color w:val="00667c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della conferenza con gli approfondimenti.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Informazioni per la stampa:</w:t>
      </w:r>
    </w:p>
    <w:p w:rsidR="00000000" w:rsidDel="00000000" w:rsidP="00000000" w:rsidRDefault="00000000" w:rsidRPr="00000000" w14:paraId="00000035">
      <w:pPr>
        <w:spacing w:line="288" w:lineRule="auto"/>
        <w:ind w:right="263"/>
        <w:rPr/>
      </w:pPr>
      <w:r w:rsidDel="00000000" w:rsidR="00000000" w:rsidRPr="00000000">
        <w:rPr>
          <w:rtl w:val="0"/>
        </w:rPr>
        <w:t xml:space="preserve">Fondazione Giorgio Cini onlus</w:t>
      </w:r>
    </w:p>
    <w:p w:rsidR="00000000" w:rsidDel="00000000" w:rsidP="00000000" w:rsidRDefault="00000000" w:rsidRPr="00000000" w14:paraId="00000036">
      <w:pPr>
        <w:spacing w:line="288" w:lineRule="auto"/>
        <w:ind w:right="263"/>
        <w:rPr/>
      </w:pPr>
      <w:r w:rsidDel="00000000" w:rsidR="00000000" w:rsidRPr="00000000">
        <w:rPr>
          <w:rtl w:val="0"/>
        </w:rPr>
        <w:t xml:space="preserve">Ufficio Stampa</w:t>
      </w:r>
    </w:p>
    <w:p w:rsidR="00000000" w:rsidDel="00000000" w:rsidP="00000000" w:rsidRDefault="00000000" w:rsidRPr="00000000" w14:paraId="00000037">
      <w:pPr>
        <w:spacing w:line="288" w:lineRule="auto"/>
        <w:ind w:right="263"/>
        <w:rPr/>
      </w:pPr>
      <w:r w:rsidDel="00000000" w:rsidR="00000000" w:rsidRPr="00000000">
        <w:rPr>
          <w:rtl w:val="0"/>
        </w:rPr>
        <w:t xml:space="preserve">tel. +39 041 2710280</w:t>
      </w:r>
    </w:p>
    <w:p w:rsidR="00000000" w:rsidDel="00000000" w:rsidP="00000000" w:rsidRDefault="00000000" w:rsidRPr="00000000" w14:paraId="00000038">
      <w:pPr>
        <w:spacing w:line="288" w:lineRule="auto"/>
        <w:ind w:right="263"/>
        <w:rPr/>
      </w:pPr>
      <w:r w:rsidDel="00000000" w:rsidR="00000000" w:rsidRPr="00000000">
        <w:rPr>
          <w:rtl w:val="0"/>
        </w:rPr>
        <w:t xml:space="preserve">email: </w:t>
      </w:r>
      <w:hyperlink r:id="rId10">
        <w:r w:rsidDel="00000000" w:rsidR="00000000" w:rsidRPr="00000000">
          <w:rPr>
            <w:rtl w:val="0"/>
          </w:rPr>
          <w:t xml:space="preserve">stampa@cini.it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88" w:lineRule="auto"/>
        <w:ind w:right="263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www.cini.it/press-release</w:t>
      </w:r>
    </w:p>
    <w:p w:rsidR="00000000" w:rsidDel="00000000" w:rsidP="00000000" w:rsidRDefault="00000000" w:rsidRPr="00000000" w14:paraId="0000003A">
      <w:pPr>
        <w:spacing w:line="288" w:lineRule="auto"/>
        <w:ind w:right="263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20" w:w="11900" w:orient="portrait"/>
      <w:pgMar w:bottom="1701" w:top="567" w:left="3856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445</wp:posOffset>
          </wp:positionH>
          <wp:positionV relativeFrom="page">
            <wp:posOffset>0</wp:posOffset>
          </wp:positionV>
          <wp:extent cx="7555510" cy="10692000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1"/>
        <w:szCs w:val="21"/>
        <w:lang w:val="it-IT"/>
      </w:rPr>
    </w:rPrDefault>
    <w:pPrDefault>
      <w:pPr>
        <w:widowControl w:val="0"/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60" w:lineRule="auto"/>
      <w:jc w:val="right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60" w:lineRule="auto"/>
      <w:jc w:val="right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60" w:lineRule="auto"/>
      <w:ind w:left="720" w:hanging="720"/>
      <w:jc w:val="right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202B7"/>
    <w:pPr>
      <w:autoSpaceDE w:val="0"/>
      <w:autoSpaceDN w:val="0"/>
      <w:adjustRightInd w:val="0"/>
      <w:textAlignment w:val="center"/>
    </w:pPr>
  </w:style>
  <w:style w:type="paragraph" w:styleId="Titolo1">
    <w:name w:val="heading 1"/>
    <w:basedOn w:val="Normale"/>
    <w:next w:val="Normale"/>
    <w:qFormat w:val="1"/>
    <w:pPr>
      <w:keepNext w:val="1"/>
      <w:numPr>
        <w:numId w:val="1"/>
      </w:numPr>
      <w:spacing w:line="260" w:lineRule="exact"/>
      <w:jc w:val="right"/>
      <w:outlineLvl w:val="0"/>
    </w:pPr>
    <w:rPr>
      <w:b w:val="1"/>
      <w:bCs w:val="1"/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 w:val="1"/>
    <w:rsid w:val="00E20658"/>
    <w:pPr>
      <w:keepNext w:val="1"/>
      <w:spacing w:after="60" w:before="240"/>
      <w:outlineLvl w:val="1"/>
    </w:pPr>
    <w:rPr>
      <w:rFonts w:ascii="Calibri Light" w:hAnsi="Calibri Light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qFormat w:val="1"/>
    <w:pPr>
      <w:keepNext w:val="1"/>
      <w:numPr>
        <w:ilvl w:val="3"/>
        <w:numId w:val="1"/>
      </w:numPr>
      <w:spacing w:after="60" w:before="240"/>
      <w:outlineLvl w:val="3"/>
    </w:pPr>
    <w:rPr>
      <w:rFonts w:ascii="Calibri" w:cs="Calibri" w:hAnsi="Calibri"/>
      <w:b w:val="1"/>
      <w:bCs w:val="1"/>
      <w:sz w:val="28"/>
      <w:szCs w:val="28"/>
      <w:lang w:val="x-none"/>
    </w:rPr>
  </w:style>
  <w:style w:type="paragraph" w:styleId="Titolo5">
    <w:name w:val="heading 5"/>
    <w:basedOn w:val="Normale"/>
    <w:next w:val="Normale"/>
    <w:qFormat w:val="1"/>
    <w:pPr>
      <w:numPr>
        <w:ilvl w:val="4"/>
        <w:numId w:val="1"/>
      </w:numPr>
      <w:spacing w:after="60" w:before="240"/>
      <w:outlineLvl w:val="4"/>
    </w:pPr>
    <w:rPr>
      <w:rFonts w:ascii="Calibri" w:cs="Calibri" w:hAnsi="Calibri"/>
      <w:b w:val="1"/>
      <w:bCs w:val="1"/>
      <w:i w:val="1"/>
      <w:iCs w:val="1"/>
      <w:lang w:val="x-none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/>
    </w:rPr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cs="Times New Roman"/>
    </w:rPr>
  </w:style>
  <w:style w:type="character" w:styleId="Carpredefinitoparagrafo1" w:customStyle="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Titolo4Carattere" w:customStyle="1">
    <w:name w:val="Titolo 4 Carattere"/>
    <w:rPr>
      <w:rFonts w:ascii="Calibri" w:cs="Times New Roman" w:eastAsia="Times New Roman" w:hAnsi="Calibri"/>
      <w:b w:val="1"/>
      <w:bCs w:val="1"/>
      <w:sz w:val="28"/>
      <w:szCs w:val="28"/>
    </w:rPr>
  </w:style>
  <w:style w:type="character" w:styleId="cinicontentdata11td" w:customStyle="1">
    <w:name w:val="cinicontentdata11td"/>
  </w:style>
  <w:style w:type="character" w:styleId="Enfasigrassetto">
    <w:name w:val="Strong"/>
    <w:uiPriority w:val="22"/>
    <w:qFormat w:val="1"/>
    <w:rPr>
      <w:b w:val="1"/>
      <w:bCs w:val="1"/>
    </w:rPr>
  </w:style>
  <w:style w:type="character" w:styleId="Enfasicorsivo">
    <w:name w:val="Emphasis"/>
    <w:uiPriority w:val="20"/>
    <w:qFormat w:val="1"/>
    <w:rPr>
      <w:i w:val="1"/>
      <w:iCs w:val="1"/>
    </w:rPr>
  </w:style>
  <w:style w:type="character" w:styleId="apple-converted-space" w:customStyle="1">
    <w:name w:val="apple-converted-space"/>
  </w:style>
  <w:style w:type="character" w:styleId="UnresolvedMention1" w:customStyle="1">
    <w:name w:val="Unresolved Mention1"/>
    <w:rPr>
      <w:color w:val="605e5c"/>
      <w:shd w:color="auto" w:fill="e1dfdd" w:val="clear"/>
    </w:rPr>
  </w:style>
  <w:style w:type="character" w:styleId="Menzionenonrisolta1" w:customStyle="1">
    <w:name w:val="Menzione non risolta1"/>
    <w:rPr>
      <w:color w:val="605e5c"/>
      <w:shd w:color="auto" w:fill="e1dfdd" w:val="clear"/>
    </w:rPr>
  </w:style>
  <w:style w:type="character" w:styleId="Titolo5Carattere" w:customStyle="1">
    <w:name w:val="Titolo 5 Carattere"/>
    <w:rPr>
      <w:rFonts w:ascii="Calibri" w:cs="Times New Roman" w:eastAsia="Times New Roman" w:hAnsi="Calibri"/>
      <w:b w:val="1"/>
      <w:bCs w:val="1"/>
      <w:i w:val="1"/>
      <w:iCs w:val="1"/>
      <w:sz w:val="26"/>
      <w:szCs w:val="26"/>
    </w:rPr>
  </w:style>
  <w:style w:type="paragraph" w:styleId="Titolo10" w:customStyle="1">
    <w:name w:val="Titolo1"/>
    <w:basedOn w:val="Normale"/>
    <w:next w:val="Corpotesto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rPr>
      <w:rFonts w:cs="Garamond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Arial Unicode MS"/>
      <w:i w:val="1"/>
      <w:iCs w:val="1"/>
    </w:rPr>
  </w:style>
  <w:style w:type="paragraph" w:styleId="Indice" w:customStyle="1">
    <w:name w:val="Indice"/>
    <w:basedOn w:val="Normale"/>
    <w:pPr>
      <w:suppressLineNumbers w:val="1"/>
    </w:pPr>
    <w:rPr>
      <w:rFonts w:cs="Arial Unicode MS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Intestazioneepidipagina" w:customStyle="1">
    <w:name w:val="Intestazione e piè di pagina"/>
    <w:basedOn w:val="Normale"/>
    <w:pPr>
      <w:suppressLineNumbers w:val="1"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1" w:customStyle="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qFormat w:val="1"/>
    <w:pPr>
      <w:spacing w:after="210" w:line="210" w:lineRule="atLeast"/>
    </w:pPr>
    <w:rPr>
      <w:sz w:val="17"/>
      <w:szCs w:val="17"/>
    </w:rPr>
  </w:style>
  <w:style w:type="paragraph" w:styleId="Corpo" w:customStyle="1">
    <w:name w:val="Corpo"/>
    <w:pPr>
      <w:suppressAutoHyphens w:val="1"/>
    </w:pPr>
    <w:rPr>
      <w:rFonts w:ascii="Helvetica" w:cs="Helvetica" w:hAnsi="Helvetica"/>
      <w:sz w:val="24"/>
      <w:lang w:eastAsia="zh-CN"/>
    </w:rPr>
  </w:style>
  <w:style w:type="paragraph" w:styleId="Elencoacolori-Colore11" w:customStyle="1">
    <w:name w:val="Elenco a colori - Colore 11"/>
    <w:basedOn w:val="Normale"/>
    <w:pPr>
      <w:ind w:left="720"/>
      <w:contextualSpacing w:val="1"/>
    </w:pPr>
    <w:rPr>
      <w:lang w:val="en-US"/>
    </w:rPr>
  </w:style>
  <w:style w:type="paragraph" w:styleId="Standard" w:customStyle="1">
    <w:name w:val="Standard"/>
    <w:pPr>
      <w:suppressAutoHyphens w:val="1"/>
      <w:textAlignment w:val="baseline"/>
    </w:pPr>
    <w:rPr>
      <w:kern w:val="2"/>
      <w:sz w:val="24"/>
      <w:szCs w:val="24"/>
      <w:lang w:eastAsia="zh-CN" w:val="en-US"/>
    </w:rPr>
  </w:style>
  <w:style w:type="character" w:styleId="Collegamentovisitato">
    <w:name w:val="FollowedHyperlink"/>
    <w:uiPriority w:val="99"/>
    <w:semiHidden w:val="1"/>
    <w:unhideWhenUsed w:val="1"/>
    <w:rsid w:val="004312EB"/>
    <w:rPr>
      <w:color w:val="954f72"/>
      <w:u w:val="single"/>
    </w:rPr>
  </w:style>
  <w:style w:type="character" w:styleId="Titolo2Carattere" w:customStyle="1">
    <w:name w:val="Titolo 2 Carattere"/>
    <w:link w:val="Titolo2"/>
    <w:uiPriority w:val="9"/>
    <w:semiHidden w:val="1"/>
    <w:rsid w:val="00E20658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  <w:lang w:eastAsia="zh-CN"/>
    </w:rPr>
  </w:style>
  <w:style w:type="paragraph" w:styleId="Testo1318" w:customStyle="1">
    <w:name w:val="Testo 13/18"/>
    <w:basedOn w:val="Normale"/>
    <w:uiPriority w:val="99"/>
    <w:rsid w:val="00C01595"/>
    <w:pPr>
      <w:spacing w:line="360" w:lineRule="atLeast"/>
    </w:pPr>
    <w:rPr>
      <w:rFonts w:ascii="Stanley-Regular" w:cs="Stanley-Regular" w:hAnsi="Stanley-Regular"/>
    </w:rPr>
  </w:style>
  <w:style w:type="paragraph" w:styleId="Sottotitoloprincipale" w:customStyle="1">
    <w:name w:val="Sottotitolo principale"/>
    <w:basedOn w:val="Normale"/>
    <w:qFormat w:val="1"/>
    <w:rsid w:val="00041164"/>
    <w:pPr>
      <w:jc w:val="left"/>
    </w:pPr>
    <w:rPr>
      <w:rFonts w:eastAsia="Garamond"/>
      <w:b w:val="1"/>
    </w:rPr>
  </w:style>
  <w:style w:type="paragraph" w:styleId="Titoloprincipale" w:customStyle="1">
    <w:name w:val="Titolo principale"/>
    <w:basedOn w:val="Normale"/>
    <w:qFormat w:val="1"/>
    <w:rsid w:val="00565E96"/>
    <w:pPr>
      <w:jc w:val="left"/>
    </w:pPr>
    <w:rPr>
      <w:rFonts w:eastAsia="Garamond"/>
      <w:sz w:val="42"/>
      <w:szCs w:val="42"/>
    </w:rPr>
  </w:style>
  <w:style w:type="paragraph" w:styleId="Luogo" w:customStyle="1">
    <w:name w:val="Luogo"/>
    <w:aliases w:val="data,ora"/>
    <w:basedOn w:val="Normale"/>
    <w:qFormat w:val="1"/>
    <w:rsid w:val="00041164"/>
    <w:pPr>
      <w:jc w:val="left"/>
    </w:pPr>
    <w:rPr>
      <w:rFonts w:eastAsia="Garamond"/>
    </w:rPr>
  </w:style>
  <w:style w:type="character" w:styleId="CorpotestoCarattere" w:customStyle="1">
    <w:name w:val="Corpo testo Carattere"/>
    <w:basedOn w:val="Carpredefinitoparagrafo"/>
    <w:link w:val="Corpotesto"/>
    <w:rsid w:val="00041164"/>
    <w:rPr>
      <w:rFonts w:cs="Garamond"/>
    </w:rPr>
  </w:style>
  <w:style w:type="character" w:styleId="Hyperlink0" w:customStyle="1">
    <w:name w:val="Hyperlink.0"/>
    <w:basedOn w:val="Collegamentoipertestuale"/>
    <w:rsid w:val="00FB7AD7"/>
    <w:rPr>
      <w:outline w:val="0"/>
      <w:color w:val="0000ff"/>
      <w:u w:color="0000ff" w:val="single"/>
    </w:rPr>
  </w:style>
  <w:style w:type="paragraph" w:styleId="Default" w:customStyle="1">
    <w:name w:val="Default"/>
    <w:rsid w:val="00FB7AD7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before="160"/>
    </w:pPr>
    <w:rPr>
      <w:rFonts w:ascii="Helvetica Neue" w:cs="Arial Unicode MS" w:eastAsia="Arial Unicode MS" w:hAnsi="Helvetica Neue"/>
      <w:sz w:val="24"/>
      <w:szCs w:val="24"/>
      <w:bdr w:space="0" w:sz="0" w:val="nil"/>
      <w14:textOutline w14:cap="flat" w14:cmpd="sng" w14:algn="ctr">
        <w14:noFill/>
        <w14:prstDash w14:val="solid"/>
        <w14:bevel/>
      </w14:textOutline>
    </w:rPr>
  </w:style>
  <w:style w:type="paragraph" w:styleId="Revisione">
    <w:name w:val="Revision"/>
    <w:hidden w:val="1"/>
    <w:uiPriority w:val="99"/>
    <w:semiHidden w:val="1"/>
    <w:rsid w:val="004E5827"/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 w:val="1"/>
    <w:rsid w:val="008A6651"/>
    <w:pPr>
      <w:ind w:left="720"/>
      <w:contextualSpacing w:val="1"/>
    </w:pPr>
  </w:style>
  <w:style w:type="character" w:styleId="UnresolvedMention2" w:customStyle="1">
    <w:name w:val="Unresolved Mention2"/>
    <w:basedOn w:val="Carpredefinitoparagrafo"/>
    <w:uiPriority w:val="99"/>
    <w:semiHidden w:val="1"/>
    <w:unhideWhenUsed w:val="1"/>
    <w:rsid w:val="00E6738C"/>
    <w:rPr>
      <w:color w:val="605e5c"/>
      <w:shd w:color="auto" w:fill="e1dfdd" w:val="clear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8A53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8A5326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8A53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8A5326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8A5326"/>
    <w:rPr>
      <w:b w:val="1"/>
      <w:bCs w:val="1"/>
      <w:sz w:val="20"/>
      <w:szCs w:val="20"/>
    </w:rPr>
  </w:style>
  <w:style w:type="character" w:styleId="Menzionenonrisolta2" w:customStyle="1">
    <w:name w:val="Menzione non risolta2"/>
    <w:basedOn w:val="Carpredefinitoparagrafo"/>
    <w:uiPriority w:val="99"/>
    <w:semiHidden w:val="1"/>
    <w:unhideWhenUsed w:val="1"/>
    <w:rsid w:val="00687EF3"/>
    <w:rPr>
      <w:color w:val="605e5c"/>
      <w:shd w:color="auto" w:fill="e1dfdd" w:val="clear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FF458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stampa@cini.it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ini.it/wp-content/uploads/2023/03/De-Middel-Public-Lecture-20.03.pdf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ini.it/eventi/convegno-occultural-transfers-between-north-and-south" TargetMode="External"/><Relationship Id="rId8" Type="http://schemas.openxmlformats.org/officeDocument/2006/relationships/hyperlink" Target="https://www.cini.it/wp-content/uploads/2023/10/Occulture-program-6-sito.pdf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ZvNnZxV/u8JQur0aGQwS2l58qw==">CgMxLjAyCWguMzBqMHpsbDgAciExc2w5RDdJdkU4WUN5bC1laWJHejBGWlBvMEl0Y3ZxTFM=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2023-03-10T15:54:00Z</dcterms:created>
  <dc:creator>Novella Benzoni</dc:creator>
</cp:coreProperties>
</file>