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Venezia, Accademia di Belle Arti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24 novembre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2023,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sz w:val="22"/>
          <w:szCs w:val="22"/>
          <w:rtl w:val="0"/>
        </w:rPr>
        <w:t xml:space="preserve">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Incontro </w:t>
      </w: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di studi | Il mestiere dello scenografo. </w:t>
      </w:r>
      <w:r w:rsidDel="00000000" w:rsidR="00000000" w:rsidRPr="00000000">
        <w:rPr>
          <w:rFonts w:ascii="Times" w:cs="Times" w:eastAsia="Times" w:hAnsi="Times"/>
          <w:b w:val="1"/>
          <w:i w:val="1"/>
          <w:sz w:val="40"/>
          <w:szCs w:val="40"/>
          <w:rtl w:val="0"/>
        </w:rPr>
        <w:t xml:space="preserve">Mischa Scandella e la scenografia italiana  del secondo Novecento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Il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Comitato nazionale per le celebrazioni del centenario della nascita di Mischa Scandella</w:t>
      </w: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b w:val="1"/>
          <w:sz w:val="25"/>
          <w:szCs w:val="25"/>
          <w:rtl w:val="0"/>
        </w:rPr>
        <w:t xml:space="preserve">conclude i propri lavori con un</w:t>
      </w:r>
      <w:r w:rsidDel="00000000" w:rsidR="00000000" w:rsidRPr="00000000">
        <w:rPr>
          <w:rFonts w:ascii="Times" w:cs="Times" w:eastAsia="Times" w:hAnsi="Times"/>
          <w:b w:val="1"/>
          <w:sz w:val="25"/>
          <w:szCs w:val="25"/>
          <w:rtl w:val="0"/>
        </w:rPr>
        <w:t xml:space="preserve"> incontro di studi e la consegna del </w:t>
      </w:r>
      <w:r w:rsidDel="00000000" w:rsidR="00000000" w:rsidRPr="00000000">
        <w:rPr>
          <w:rFonts w:ascii="Times" w:cs="Times" w:eastAsia="Times" w:hAnsi="Times"/>
          <w:b w:val="1"/>
          <w:i w:val="1"/>
          <w:sz w:val="25"/>
          <w:szCs w:val="25"/>
          <w:rtl w:val="0"/>
        </w:rPr>
        <w:t xml:space="preserve">Premio Scandella</w:t>
      </w:r>
      <w:r w:rsidDel="00000000" w:rsidR="00000000" w:rsidRPr="00000000">
        <w:rPr>
          <w:rFonts w:ascii="Times" w:cs="Times" w:eastAsia="Times" w:hAnsi="Times"/>
          <w:b w:val="1"/>
          <w:sz w:val="25"/>
          <w:szCs w:val="25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Venerdì 24 novembre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il </w:t>
      </w:r>
      <w:r w:rsidDel="00000000" w:rsidR="00000000" w:rsidRPr="00000000">
        <w:rPr>
          <w:rFonts w:ascii="Times" w:cs="Times" w:eastAsia="Times" w:hAnsi="Times"/>
          <w:b w:val="1"/>
          <w:i w:val="1"/>
          <w:sz w:val="21"/>
          <w:szCs w:val="21"/>
          <w:rtl w:val="0"/>
        </w:rPr>
        <w:t xml:space="preserve">Comitato nazionale per le celebrazioni del centenario della nascita di Mischa Scandella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di cui l’Istituto per il Teatro e il Melodramma della Fondazione Giorgio Cini è ente promotore, organizza un evento conclusivo dei tre anni di attività. L’incontro si svolgerà nell’Aula Magna dell'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Accademia di Belle Arti di Venezia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a partire d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alle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ore 15:00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Ingresso libero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fino ad esaurimento posti disponibili.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color w:val="ff99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L’incontro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conclude i lavori del Comitato nazionale Scandella presentando al pubblico  i risultati del triennio dedicato allo studio dello scenografo e costumista veneziano Mischa Scandella (Venezia, 1921- Roma,1982) e ripercorrendone la carriera artistica in relazione alla scena italiana del Novecento. L’iniziativa si pone in continuità con la mostra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La scena magica. L’arte teatrale di Mischa Scandella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della scorsa primavera e la pubblicazione del saggio monografico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Mischa Scandella. La scena magica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(Silvana Editoriale, 2022). Al termine della conferenza, il Comitato nazionale assegnerà, per il secondo anno consecutivo, il </w:t>
      </w:r>
      <w:r w:rsidDel="00000000" w:rsidR="00000000" w:rsidRPr="00000000">
        <w:rPr>
          <w:rFonts w:ascii="Times" w:cs="Times" w:eastAsia="Times" w:hAnsi="Times"/>
          <w:b w:val="1"/>
          <w:i w:val="1"/>
          <w:sz w:val="21"/>
          <w:szCs w:val="21"/>
          <w:rtl w:val="0"/>
        </w:rPr>
        <w:t xml:space="preserve">Premio Scandella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ai migliori progetti scenografici realizzati dagli studenti delle accademie italiane su ispirazione del lavoro dell’artista.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Partecipano: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Cristina Grazioli,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Università degli Studi di Padova;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Pier Luigi Pizzi,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regista teatrale, scenografo e costumista;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Maria Ida Biggi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Istituto per il Teatro e il Melodramma della Fondazione Giorgio Cini; Università Ca’ Foscari di Venezia;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Nicola Bruschi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Lorenzo Cutuli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Accademia di Belle Arti di Venezia;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Andrea Erri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Teatro La Fenice, Università Ca’Foscari di Venezia;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Marianna Zannoni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Istituto per il Teatro e il Melodramma della Fondazione Giorgio Cini; Università Ca’ Foscari di Venezia;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Mischa Scandella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- Formatosi nell’ambito dei teatri universitari nel fervore culturale di una Venezia post-bellica, Scandella dedicò la propria vita all’arte a partire dalla fondazione, nel 1945, dell’associazione culturale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L’Arco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punto di riferimento nella sperimentazione artistica multidisciplinare d’avanguardia. Scandella lavorò per i maggiori enti lirici italiani - tra cui il Teatro Regio di Torino, il Teatro La Fenice di Venezia, l’Opera di Roma, e il Maggio Musicale Fiorentino - collaborò con i maggiori registi suoi contemporanei - quali Anton Giulio Bragaglia, Gianfranco de Bosio, Alessandro Fersen, Vittorio Gassman, Pietro Scharoff, Giorgio Strehler - e negli anni Sessanta portò sugli schermi Rai allestimenti scenici all’avanguardia e costumi astratti, suggestivi, mai visti prima, contribuendo in modo decisivo alla diffusione mediatica degli ultimi sviluppi della scena teatrale contemporanea.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Informazioni per la stampa: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Fondazione Giorgio Cini onlus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Ufficio Stampa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tel. +39 041 2710280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1"/>
          <w:szCs w:val="21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www.cini.it/press-release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-2232659</wp:posOffset>
            </wp:positionH>
            <wp:positionV relativeFrom="paragraph">
              <wp:posOffset>421066</wp:posOffset>
            </wp:positionV>
            <wp:extent cx="7138445" cy="1092200"/>
            <wp:effectExtent b="0" l="0" r="0" t="0"/>
            <wp:wrapNone/>
            <wp:docPr descr="Text&#10;&#10;Description automatically generated with medium confidence" id="1073741828" name="image2.png"/>
            <a:graphic>
              <a:graphicData uri="http://schemas.openxmlformats.org/drawingml/2006/picture">
                <pic:pic>
                  <pic:nvPicPr>
                    <pic:cNvPr descr="Text&#10;&#10;Description automatically generated with medium confidenc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8445" cy="1092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745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-9206</wp:posOffset>
              </wp:positionH>
              <wp:positionV relativeFrom="page">
                <wp:posOffset>-9206</wp:posOffset>
              </wp:positionV>
              <wp:extent cx="7576772" cy="10701021"/>
              <wp:effectExtent b="0" l="0" r="0" t="0"/>
              <wp:wrapNone/>
              <wp:docPr descr="Rettangolo arrotondato 1073741827" id="10737418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377" y="0"/>
                        <a:ext cx="7567247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-9206</wp:posOffset>
              </wp:positionH>
              <wp:positionV relativeFrom="page">
                <wp:posOffset>-9206</wp:posOffset>
              </wp:positionV>
              <wp:extent cx="7576772" cy="10701021"/>
              <wp:effectExtent b="0" l="0" r="0" t="0"/>
              <wp:wrapNone/>
              <wp:docPr descr="Rettangolo arrotondato 1073741827" id="1073741827" name="image3.png"/>
              <a:graphic>
                <a:graphicData uri="http://schemas.openxmlformats.org/drawingml/2006/picture">
                  <pic:pic>
                    <pic:nvPicPr>
                      <pic:cNvPr descr="Rettangolo arrotondato 1073741827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772" cy="107010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6" cy="10680700"/>
          <wp:effectExtent b="0" l="0" r="0" t="0"/>
          <wp:wrapNone/>
          <wp:docPr descr="image1.png" id="1073741829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866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after="100" w:before="100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imes Roman" w:cs="Times Roman" w:eastAsia="Times Roman" w:hAnsi="Times Roman"/>
      <w:sz w:val="22"/>
      <w:szCs w:val="22"/>
      <w:lang w:val="it-IT"/>
    </w:rPr>
  </w:style>
  <w:style w:type="character" w:styleId="Hyperlink1" w:customStyle="1">
    <w:name w:val="Hyperlink.1"/>
    <w:basedOn w:val="None"/>
    <w:rPr>
      <w:rFonts w:ascii="Times Roman" w:cs="Times Roman" w:eastAsia="Times Roman" w:hAnsi="Times Roman"/>
      <w:sz w:val="22"/>
      <w:szCs w:val="2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E7253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253B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E7253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253B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ampa@cini.it" TargetMode="External"/><Relationship Id="rId8" Type="http://schemas.openxmlformats.org/officeDocument/2006/relationships/hyperlink" Target="http://www.cini.it/press-relea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WYK4Ka/ojNueXsxoCGB+BegOQ==">CgMxLjA4AHIhMTZUcllTU3ZGV2U5bDhNVWVtNE1XZ3d1WXJ1U0JrYzlS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2023-02-17T11:10:00Z</dcterms:created>
  <dc:creator>Marianna Zannoni</dc:creator>
</cp:coreProperties>
</file>