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ind w:right="26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Venezia, Isola di San Giorgio Maggiore</w:t>
      </w:r>
    </w:p>
    <w:p w:rsidR="00000000" w:rsidDel="00000000" w:rsidP="00000000" w:rsidRDefault="00000000" w:rsidRPr="00000000" w14:paraId="00000002">
      <w:pPr>
        <w:spacing w:line="288" w:lineRule="auto"/>
        <w:ind w:right="26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Sala del Chiostro dei Cipress</w:t>
      </w:r>
      <w:r w:rsidDel="00000000" w:rsidR="00000000" w:rsidRPr="00000000">
        <w:rPr>
          <w:sz w:val="20"/>
          <w:szCs w:val="20"/>
          <w:rtl w:val="0"/>
        </w:rPr>
        <w:t xml:space="preserve">i</w:t>
      </w:r>
    </w:p>
    <w:p w:rsidR="00000000" w:rsidDel="00000000" w:rsidP="00000000" w:rsidRDefault="00000000" w:rsidRPr="00000000" w14:paraId="00000003">
      <w:pPr>
        <w:spacing w:line="288" w:lineRule="auto"/>
        <w:ind w:right="26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13 dicembre 2023, 15:30 </w:t>
      </w:r>
    </w:p>
    <w:p w:rsidR="00000000" w:rsidDel="00000000" w:rsidP="00000000" w:rsidRDefault="00000000" w:rsidRPr="00000000" w14:paraId="00000004">
      <w:pPr>
        <w:spacing w:line="288" w:lineRule="auto"/>
        <w:ind w:right="263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ind w:right="263"/>
        <w:rPr>
          <w:b w:val="1"/>
          <w:sz w:val="39"/>
          <w:szCs w:val="39"/>
        </w:rPr>
      </w:pPr>
      <w:r w:rsidDel="00000000" w:rsidR="00000000" w:rsidRPr="00000000">
        <w:rPr>
          <w:b w:val="1"/>
          <w:sz w:val="39"/>
          <w:szCs w:val="39"/>
          <w:rtl w:val="0"/>
        </w:rPr>
        <w:t xml:space="preserve">La Fondazione Giorgio Cini invita alla quarta edizione di Free Books</w:t>
      </w:r>
    </w:p>
    <w:p w:rsidR="00000000" w:rsidDel="00000000" w:rsidP="00000000" w:rsidRDefault="00000000" w:rsidRPr="00000000" w14:paraId="00000006">
      <w:pPr>
        <w:spacing w:line="288" w:lineRule="auto"/>
        <w:ind w:right="263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La Fondazione Giorgio Cini apre le porte al pubblico per la consueta iniziativa che mira a rimettere in circolazione la cultura “su carta”, dando nuova vita ai libri e voce ai grandi autori che ne hanno caratterizzato la storia editoriale.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Un’occasione speciale per diventare Cini Ambassador.</w:t>
      </w:r>
    </w:p>
    <w:p w:rsidR="00000000" w:rsidDel="00000000" w:rsidP="00000000" w:rsidRDefault="00000000" w:rsidRPr="00000000" w14:paraId="00000008">
      <w:pPr>
        <w:spacing w:line="28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ind w:right="263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</w:t>
      </w:r>
      <w:r w:rsidDel="00000000" w:rsidR="00000000" w:rsidRPr="00000000">
        <w:rPr>
          <w:rtl w:val="0"/>
        </w:rPr>
        <w:t xml:space="preserve">opo il successo delle prime tre edizioni, </w:t>
      </w:r>
      <w:r w:rsidDel="00000000" w:rsidR="00000000" w:rsidRPr="00000000">
        <w:rPr>
          <w:b w:val="1"/>
          <w:rtl w:val="0"/>
        </w:rPr>
        <w:t xml:space="preserve">mercoledì 13</w:t>
      </w:r>
      <w:r w:rsidDel="00000000" w:rsidR="00000000" w:rsidRPr="00000000">
        <w:rPr>
          <w:b w:val="1"/>
          <w:rtl w:val="0"/>
        </w:rPr>
        <w:t xml:space="preserve"> di</w:t>
      </w:r>
      <w:r w:rsidDel="00000000" w:rsidR="00000000" w:rsidRPr="00000000">
        <w:rPr>
          <w:b w:val="1"/>
          <w:sz w:val="20"/>
          <w:szCs w:val="20"/>
          <w:rtl w:val="0"/>
        </w:rPr>
        <w:t xml:space="preserve">cembre,</w:t>
      </w:r>
      <w:r w:rsidDel="00000000" w:rsidR="00000000" w:rsidRPr="00000000">
        <w:rPr>
          <w:rtl w:val="0"/>
        </w:rPr>
        <w:t xml:space="preserve"> alle ore </w:t>
      </w:r>
      <w:r w:rsidDel="00000000" w:rsidR="00000000" w:rsidRPr="00000000">
        <w:rPr>
          <w:b w:val="1"/>
          <w:rtl w:val="0"/>
        </w:rPr>
        <w:t xml:space="preserve">15:30, </w:t>
      </w:r>
      <w:r w:rsidDel="00000000" w:rsidR="00000000" w:rsidRPr="00000000">
        <w:rPr>
          <w:rtl w:val="0"/>
        </w:rPr>
        <w:t xml:space="preserve">torn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Free</w:t>
      </w:r>
      <w:r w:rsidDel="00000000" w:rsidR="00000000" w:rsidRPr="00000000">
        <w:rPr>
          <w:b w:val="1"/>
          <w:rtl w:val="0"/>
        </w:rPr>
        <w:t xml:space="preserve"> Books Day</w:t>
      </w:r>
      <w:r w:rsidDel="00000000" w:rsidR="00000000" w:rsidRPr="00000000">
        <w:rPr>
          <w:rtl w:val="0"/>
        </w:rPr>
        <w:t xml:space="preserve">. N</w:t>
      </w:r>
      <w:r w:rsidDel="00000000" w:rsidR="00000000" w:rsidRPr="00000000">
        <w:rPr>
          <w:sz w:val="20"/>
          <w:szCs w:val="20"/>
          <w:rtl w:val="0"/>
        </w:rPr>
        <w:t xml:space="preserve">ella </w:t>
      </w:r>
      <w:r w:rsidDel="00000000" w:rsidR="00000000" w:rsidRPr="00000000">
        <w:rPr>
          <w:b w:val="1"/>
          <w:sz w:val="20"/>
          <w:szCs w:val="20"/>
          <w:rtl w:val="0"/>
        </w:rPr>
        <w:t xml:space="preserve">Sala del Chiostro dei Cipress</w:t>
      </w:r>
      <w:r w:rsidDel="00000000" w:rsidR="00000000" w:rsidRPr="00000000">
        <w:rPr>
          <w:b w:val="1"/>
          <w:sz w:val="20"/>
          <w:szCs w:val="20"/>
          <w:rtl w:val="0"/>
        </w:rPr>
        <w:t xml:space="preserve">i </w:t>
      </w:r>
      <w:r w:rsidDel="00000000" w:rsidR="00000000" w:rsidRPr="00000000">
        <w:rPr>
          <w:sz w:val="20"/>
          <w:szCs w:val="20"/>
          <w:rtl w:val="0"/>
        </w:rPr>
        <w:t xml:space="preserve">della Fondazione Giorgio Cini acquistando una tote bag di cotone, con un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contributo simbolico di 10 €,</w:t>
      </w:r>
      <w:r w:rsidDel="00000000" w:rsidR="00000000" w:rsidRPr="00000000">
        <w:rPr>
          <w:sz w:val="20"/>
          <w:szCs w:val="20"/>
          <w:rtl w:val="0"/>
        </w:rPr>
        <w:t xml:space="preserve"> sarà possibile riempirla con i titoli che si desiderano tra quelli presenti. </w:t>
      </w:r>
      <w:r w:rsidDel="00000000" w:rsidR="00000000" w:rsidRPr="00000000">
        <w:rPr>
          <w:b w:val="1"/>
          <w:sz w:val="20"/>
          <w:szCs w:val="20"/>
          <w:rtl w:val="0"/>
        </w:rPr>
        <w:t xml:space="preserve">Per chi sottoscrive e acquista la card Cini Ambassador 2024 durante l'evento, la borsa sarà in omaggio.</w:t>
      </w:r>
    </w:p>
    <w:p w:rsidR="00000000" w:rsidDel="00000000" w:rsidP="00000000" w:rsidRDefault="00000000" w:rsidRPr="00000000" w14:paraId="0000000A">
      <w:pPr>
        <w:spacing w:line="288" w:lineRule="auto"/>
        <w:ind w:right="263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Per partecipare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è necessaria la registrazione all’evento tramite piattaforma Eventbrite.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ind w:right="263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L’iniziativa rappresenta un' opportunità unica per studenti, collezionisti e appassionati: un momento di condivisione culturale che, tramite l’arricchimento delle proprie biblioteche personali, mira a rimettere in circolazione la cultura "su carta", dando nuova vita ai libri e voce ai grandi autori che hanno lasciato fondamentali contributi lungo tutti i settant’anni di storia della Fondazione Giorgio Cini e dei suoi Istituti.</w:t>
      </w:r>
      <w:r w:rsidDel="00000000" w:rsidR="00000000" w:rsidRPr="00000000">
        <w:rPr>
          <w:sz w:val="20"/>
          <w:szCs w:val="20"/>
          <w:highlight w:val="white"/>
          <w:u w:val="single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Con Free Books Day la Fondazione Giorgio Cini manifesta la continuità rispetto ai propri obiettivi di divulgazione culturale e sviluppo sostenibile</w:t>
      </w:r>
      <w:r w:rsidDel="00000000" w:rsidR="00000000" w:rsidRPr="00000000">
        <w:rPr>
          <w:sz w:val="20"/>
          <w:szCs w:val="20"/>
          <w:rtl w:val="0"/>
        </w:rPr>
        <w:t xml:space="preserve">: la selezione di volumi proposta consiste in una straordinaria varietà tra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libri, monografie, riviste, cataloghi e saggi appartenenti agli ambiti della storia di Venezia, della storia dell’arte, delle lettere, della musica ed etnomusicologia, del teatro e melodramma, dell’orientalistica e spiritualità comparate. </w:t>
      </w:r>
    </w:p>
    <w:p w:rsidR="00000000" w:rsidDel="00000000" w:rsidP="00000000" w:rsidRDefault="00000000" w:rsidRPr="00000000" w14:paraId="0000000D">
      <w:pPr>
        <w:spacing w:line="288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L’evento rappresenta anche un’occasione per </w:t>
      </w:r>
      <w:r w:rsidDel="00000000" w:rsidR="00000000" w:rsidRPr="00000000">
        <w:rPr>
          <w:b w:val="1"/>
          <w:sz w:val="20"/>
          <w:szCs w:val="20"/>
          <w:rtl w:val="0"/>
        </w:rPr>
        <w:t xml:space="preserve">regalarsi, o regalare, l’esperienza annuale Cini Ambassador</w:t>
      </w:r>
      <w:r w:rsidDel="00000000" w:rsidR="00000000" w:rsidRPr="00000000">
        <w:rPr>
          <w:sz w:val="20"/>
          <w:szCs w:val="20"/>
          <w:rtl w:val="0"/>
        </w:rPr>
        <w:t xml:space="preserve">: oltre alla tote bag in regalo, il programma 2024 prevede molte attività, iniziative speciali e inviti riservati a coloro che ne fanno parte.</w:t>
      </w:r>
    </w:p>
    <w:p w:rsidR="00000000" w:rsidDel="00000000" w:rsidP="00000000" w:rsidRDefault="00000000" w:rsidRPr="00000000" w14:paraId="0000000F">
      <w:pPr>
        <w:spacing w:line="288" w:lineRule="auto"/>
        <w:rPr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Scopri il programma Cini Ambassador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88" w:lineRule="auto"/>
        <w:ind w:right="263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8" w:lineRule="auto"/>
        <w:ind w:right="263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8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Informazioni per la stampa:</w:t>
      </w:r>
    </w:p>
    <w:p w:rsidR="00000000" w:rsidDel="00000000" w:rsidP="00000000" w:rsidRDefault="00000000" w:rsidRPr="00000000" w14:paraId="00000014">
      <w:pPr>
        <w:spacing w:line="288" w:lineRule="auto"/>
        <w:ind w:right="26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Fondazione Giorgio Cini onlus</w:t>
      </w:r>
    </w:p>
    <w:p w:rsidR="00000000" w:rsidDel="00000000" w:rsidP="00000000" w:rsidRDefault="00000000" w:rsidRPr="00000000" w14:paraId="00000015">
      <w:pPr>
        <w:spacing w:line="288" w:lineRule="auto"/>
        <w:ind w:right="26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Ufficio Stampa</w:t>
      </w:r>
    </w:p>
    <w:p w:rsidR="00000000" w:rsidDel="00000000" w:rsidP="00000000" w:rsidRDefault="00000000" w:rsidRPr="00000000" w14:paraId="00000016">
      <w:pPr>
        <w:spacing w:line="288" w:lineRule="auto"/>
        <w:ind w:right="26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 +39 041 2710280</w:t>
      </w:r>
    </w:p>
    <w:p w:rsidR="00000000" w:rsidDel="00000000" w:rsidP="00000000" w:rsidRDefault="00000000" w:rsidRPr="00000000" w14:paraId="00000017">
      <w:pPr>
        <w:spacing w:line="288" w:lineRule="auto"/>
        <w:ind w:right="26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</w:t>
      </w:r>
      <w:hyperlink r:id="rId9">
        <w:r w:rsidDel="00000000" w:rsidR="00000000" w:rsidRPr="00000000">
          <w:rPr>
            <w:sz w:val="20"/>
            <w:szCs w:val="20"/>
            <w:rtl w:val="0"/>
          </w:rPr>
          <w:t xml:space="preserve">stampa@cini.it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88" w:lineRule="auto"/>
        <w:ind w:right="263"/>
        <w:rPr>
          <w:sz w:val="20"/>
          <w:szCs w:val="20"/>
        </w:rPr>
      </w:pPr>
      <w:hyperlink r:id="rId10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www.cini.it/press-release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88" w:lineRule="auto"/>
        <w:ind w:right="263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8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88" w:lineRule="auto"/>
        <w:ind w:right="263"/>
        <w:rPr>
          <w:b w:val="1"/>
          <w:i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88" w:lineRule="auto"/>
        <w:ind w:right="263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20" w:w="11900" w:orient="portrait"/>
      <w:pgMar w:bottom="1701" w:top="567" w:left="3856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819"/>
        <w:tab w:val="right" w:leader="none" w:pos="7457"/>
      </w:tabs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-9522</wp:posOffset>
              </wp:positionH>
              <wp:positionV relativeFrom="page">
                <wp:posOffset>-9522</wp:posOffset>
              </wp:positionV>
              <wp:extent cx="7575550" cy="10699750"/>
              <wp:effectExtent b="0" l="0" r="0" t="0"/>
              <wp:wrapNone/>
              <wp:docPr id="107374182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-9522</wp:posOffset>
              </wp:positionH>
              <wp:positionV relativeFrom="page">
                <wp:posOffset>-9522</wp:posOffset>
              </wp:positionV>
              <wp:extent cx="7575550" cy="10699750"/>
              <wp:effectExtent b="0" l="0" r="0" t="0"/>
              <wp:wrapNone/>
              <wp:docPr id="10737418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5550" cy="10699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b="0" l="0" r="0" t="0"/>
          <wp:wrapNone/>
          <wp:docPr descr="image1.png" id="1073741830" name="image1.jpg"/>
          <a:graphic>
            <a:graphicData uri="http://schemas.openxmlformats.org/drawingml/2006/picture">
              <pic:pic>
                <pic:nvPicPr>
                  <pic:cNvPr descr="image1.png" id="0" name="image1.jpg"/>
                  <pic:cNvPicPr preferRelativeResize="0"/>
                </pic:nvPicPr>
                <pic:blipFill>
                  <a:blip r:embed="rId2"/>
                  <a:srcRect b="0" l="15" r="15" t="0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1"/>
        <w:szCs w:val="21"/>
        <w:lang w:val="it-IT"/>
      </w:rPr>
    </w:rPrDefault>
    <w:pPrDefault>
      <w:pPr>
        <w:widowControl w:val="0"/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both"/>
    </w:pPr>
    <w:rPr>
      <w:rFonts w:ascii="Times" w:cs="Times" w:eastAsia="Times" w:hAnsi="Time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Times" w:cs="Times" w:eastAsia="Times" w:hAnsi="Tim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both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both"/>
    </w:pPr>
    <w:rPr>
      <w:rFonts w:ascii="Times" w:cs="Times" w:eastAsia="Times" w:hAnsi="Ti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both"/>
    </w:pPr>
    <w:rPr>
      <w:rFonts w:ascii="Times" w:cs="Times" w:eastAsia="Times" w:hAnsi="Ti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both"/>
    </w:pPr>
    <w:rPr>
      <w:rFonts w:ascii="Times" w:cs="Times" w:eastAsia="Times" w:hAnsi="Tim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both"/>
    </w:pPr>
    <w:rPr>
      <w:rFonts w:ascii="Times" w:cs="Times" w:eastAsia="Times" w:hAnsi="Tim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widowControl w:val="0"/>
      <w:spacing w:line="276" w:lineRule="auto"/>
      <w:jc w:val="both"/>
    </w:pPr>
    <w:rPr>
      <w:rFonts w:ascii="Times Roman" w:cs="Arial Unicode MS" w:hAnsi="Times Roman"/>
      <w:color w:val="000000"/>
      <w:sz w:val="21"/>
      <w:szCs w:val="21"/>
      <w:u w:color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Titoloprincipale" w:customStyle="1">
    <w:name w:val="Titolo principale"/>
    <w:pPr>
      <w:widowControl w:val="0"/>
      <w:spacing w:line="276" w:lineRule="auto"/>
    </w:pPr>
    <w:rPr>
      <w:rFonts w:ascii="Times Roman" w:cs="Arial Unicode MS" w:hAnsi="Times Roman"/>
      <w:color w:val="000000"/>
      <w:sz w:val="42"/>
      <w:szCs w:val="42"/>
      <w:u w:color="000000"/>
    </w:rPr>
  </w:style>
  <w:style w:type="character" w:styleId="Hyperlink0" w:customStyle="1">
    <w:name w:val="Hyperlink.0"/>
    <w:basedOn w:val="Collegamentoipertestuale"/>
    <w:rPr>
      <w:outline w:val="0"/>
      <w:color w:val="0000ff"/>
      <w:u w:color="0000ff" w:val="single"/>
    </w:rPr>
  </w:style>
  <w:style w:type="character" w:styleId="apple-converted-space" w:customStyle="1">
    <w:name w:val="apple-converted-space"/>
    <w:basedOn w:val="Carpredefinitoparagrafo"/>
    <w:rsid w:val="00F5716A"/>
  </w:style>
  <w:style w:type="character" w:styleId="Enfasigrassetto">
    <w:name w:val="Strong"/>
    <w:basedOn w:val="Carpredefinitoparagrafo"/>
    <w:qFormat w:val="1"/>
    <w:rsid w:val="00F5716A"/>
    <w:rPr>
      <w:b w:val="1"/>
      <w:b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97CF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97CF1"/>
    <w:rPr>
      <w:rFonts w:ascii="Segoe UI" w:cs="Segoe UI" w:hAnsi="Segoe UI"/>
      <w:color w:val="000000"/>
      <w:sz w:val="18"/>
      <w:szCs w:val="18"/>
      <w:u w:color="000000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73D90"/>
    <w:rPr>
      <w:color w:val="ff00ff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cini.it/press-release" TargetMode="External"/><Relationship Id="rId12" Type="http://schemas.openxmlformats.org/officeDocument/2006/relationships/footer" Target="footer1.xml"/><Relationship Id="rId9" Type="http://schemas.openxmlformats.org/officeDocument/2006/relationships/hyperlink" Target="mailto:stampa@cini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ventbrite.it/e/767554043807?aff=oddtdtcreator" TargetMode="External"/><Relationship Id="rId8" Type="http://schemas.openxmlformats.org/officeDocument/2006/relationships/hyperlink" Target="https://www.cini.it/ambassado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L7RiCfVxWnA8jWQ4JKSdIi+XZg==">CgMxLjA4AHIhMTN6ckxIVk5rWVhBblhOZ0ItbDFKVXhXYnlYcE5UVk1w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2022-06-01T07:59:00Z</dcterms:created>
  <dc:creator>Giovanna Aliprandi</dc:creator>
</cp:coreProperties>
</file>