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D9" w:rsidRDefault="00A7372E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Venezia, Isola di San Giorgio Maggiore</w:t>
      </w:r>
    </w:p>
    <w:p w:rsidR="00D24BD9" w:rsidRDefault="00A7372E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23 e 26 gennaio 2024</w:t>
      </w:r>
    </w:p>
    <w:p w:rsidR="00D24BD9" w:rsidRDefault="00A7372E">
      <w:pPr>
        <w:spacing w:line="288" w:lineRule="auto"/>
        <w:rPr>
          <w:sz w:val="20"/>
          <w:szCs w:val="20"/>
        </w:rPr>
      </w:pPr>
      <w:r>
        <w:t xml:space="preserve">     </w:t>
      </w:r>
    </w:p>
    <w:p w:rsidR="00D24BD9" w:rsidRDefault="00A7372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</w:rPr>
      </w:pPr>
      <w:proofErr w:type="spellStart"/>
      <w:r>
        <w:rPr>
          <w:b/>
          <w:sz w:val="38"/>
          <w:szCs w:val="38"/>
        </w:rPr>
        <w:t>ARCHiVE</w:t>
      </w:r>
      <w:proofErr w:type="spellEnd"/>
      <w:r>
        <w:rPr>
          <w:b/>
          <w:i/>
          <w:sz w:val="38"/>
          <w:szCs w:val="38"/>
        </w:rPr>
        <w:t xml:space="preserve"> | Nuovi incontri di formazione dell’Academy online </w:t>
      </w:r>
    </w:p>
    <w:p w:rsidR="00D24BD9" w:rsidRDefault="00A7372E">
      <w:pPr>
        <w:jc w:val="left"/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t xml:space="preserve">Culture digitali e beni culturali: il 23 gennaio focus su accessibilità e inclusione sociale e il 26 gennaio sul progetto </w:t>
      </w:r>
      <w:proofErr w:type="spellStart"/>
      <w:r>
        <w:rPr>
          <w:b/>
          <w:i/>
          <w:sz w:val="24"/>
          <w:szCs w:val="24"/>
        </w:rPr>
        <w:t>Venice</w:t>
      </w:r>
      <w:proofErr w:type="spellEnd"/>
      <w:r>
        <w:rPr>
          <w:b/>
          <w:i/>
          <w:sz w:val="24"/>
          <w:szCs w:val="24"/>
        </w:rPr>
        <w:t xml:space="preserve"> Long Data</w:t>
      </w:r>
    </w:p>
    <w:p w:rsidR="00D24BD9" w:rsidRDefault="00D24BD9">
      <w:pPr>
        <w:spacing w:after="80"/>
        <w:rPr>
          <w:b/>
          <w:i/>
          <w:sz w:val="20"/>
          <w:szCs w:val="20"/>
        </w:rPr>
      </w:pPr>
    </w:p>
    <w:p w:rsidR="00D24BD9" w:rsidRDefault="00A7372E">
      <w:pPr>
        <w:spacing w:after="80"/>
        <w:rPr>
          <w:b/>
        </w:rPr>
      </w:pPr>
      <w:r>
        <w:t xml:space="preserve">La Fondazione Giorgio Cini, nel contesto delle attività del </w:t>
      </w:r>
      <w:r>
        <w:rPr>
          <w:b/>
        </w:rPr>
        <w:t xml:space="preserve">Centro </w:t>
      </w:r>
      <w:proofErr w:type="spellStart"/>
      <w:r>
        <w:rPr>
          <w:b/>
        </w:rPr>
        <w:t>ARCHiVe</w:t>
      </w:r>
      <w:proofErr w:type="spellEnd"/>
      <w:r>
        <w:t xml:space="preserve"> (Analysis and </w:t>
      </w:r>
      <w:proofErr w:type="spellStart"/>
      <w:r>
        <w:t>Recording</w:t>
      </w:r>
      <w:proofErr w:type="spellEnd"/>
      <w:r>
        <w:t xml:space="preserve"> of Cultural Herit</w:t>
      </w:r>
      <w:r>
        <w:t xml:space="preserve">age in </w:t>
      </w:r>
      <w:proofErr w:type="spellStart"/>
      <w:r>
        <w:t>Venice</w:t>
      </w:r>
      <w:proofErr w:type="spellEnd"/>
      <w:r>
        <w:t xml:space="preserve">), riprende gli appuntamenti di </w:t>
      </w:r>
      <w:r>
        <w:rPr>
          <w:b/>
        </w:rPr>
        <w:t xml:space="preserve">AOA | </w:t>
      </w:r>
      <w:proofErr w:type="spellStart"/>
      <w:r>
        <w:t>ARCHiVe</w:t>
      </w:r>
      <w:proofErr w:type="spellEnd"/>
      <w:r>
        <w:t xml:space="preserve"> Online Academy, </w:t>
      </w:r>
      <w:r>
        <w:rPr>
          <w:b/>
        </w:rPr>
        <w:t xml:space="preserve">il programma formativo dedicato alla conservazione e valorizzazione digitale dei beni culturali e alle Digital </w:t>
      </w:r>
      <w:proofErr w:type="spellStart"/>
      <w:r>
        <w:rPr>
          <w:b/>
        </w:rPr>
        <w:t>Humanities</w:t>
      </w:r>
      <w:proofErr w:type="spellEnd"/>
      <w:r>
        <w:rPr>
          <w:b/>
        </w:rPr>
        <w:t>.</w:t>
      </w:r>
    </w:p>
    <w:p w:rsidR="00D24BD9" w:rsidRDefault="00D24BD9">
      <w:pPr>
        <w:spacing w:after="80"/>
        <w:rPr>
          <w:sz w:val="20"/>
          <w:szCs w:val="20"/>
        </w:rPr>
      </w:pP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>I primi due appuntamenti del 2024 sono in programma il 23</w:t>
      </w:r>
      <w:r>
        <w:rPr>
          <w:sz w:val="20"/>
          <w:szCs w:val="20"/>
        </w:rPr>
        <w:t xml:space="preserve"> e il 26 gennaio 2024.</w:t>
      </w:r>
    </w:p>
    <w:p w:rsidR="00D24BD9" w:rsidRDefault="00A7372E">
      <w:pPr>
        <w:spacing w:after="80"/>
        <w:rPr>
          <w:i/>
          <w:sz w:val="20"/>
          <w:szCs w:val="20"/>
        </w:rPr>
      </w:pPr>
      <w:r>
        <w:rPr>
          <w:b/>
          <w:sz w:val="20"/>
          <w:szCs w:val="20"/>
        </w:rPr>
        <w:br/>
        <w:t>Il 23 gennaio</w:t>
      </w:r>
      <w:r>
        <w:rPr>
          <w:sz w:val="20"/>
          <w:szCs w:val="20"/>
        </w:rPr>
        <w:t xml:space="preserve"> si terrà una tavola rotonda online su </w:t>
      </w:r>
      <w:r>
        <w:rPr>
          <w:i/>
          <w:sz w:val="20"/>
          <w:szCs w:val="20"/>
        </w:rPr>
        <w:t xml:space="preserve">Creative Access and Digital </w:t>
      </w:r>
      <w:proofErr w:type="spellStart"/>
      <w:r>
        <w:rPr>
          <w:i/>
          <w:sz w:val="20"/>
          <w:szCs w:val="20"/>
        </w:rPr>
        <w:t>Innovation</w:t>
      </w:r>
      <w:proofErr w:type="spellEnd"/>
      <w:r>
        <w:rPr>
          <w:sz w:val="20"/>
          <w:szCs w:val="20"/>
        </w:rPr>
        <w:t>. Gli ospiti e i partecipanti si confronteranno sui punti di convergenza tra arte, ricerca scientifica e innovazione digitale. In particolare,</w:t>
      </w:r>
      <w:r>
        <w:rPr>
          <w:sz w:val="20"/>
          <w:szCs w:val="20"/>
        </w:rPr>
        <w:t xml:space="preserve"> esploreranno il </w:t>
      </w:r>
      <w:r>
        <w:rPr>
          <w:b/>
          <w:sz w:val="20"/>
          <w:szCs w:val="20"/>
        </w:rPr>
        <w:t>ruolo delle nuove tecnologie digitali</w:t>
      </w:r>
      <w:r>
        <w:rPr>
          <w:sz w:val="20"/>
          <w:szCs w:val="20"/>
        </w:rPr>
        <w:t xml:space="preserve"> concepite per </w:t>
      </w:r>
      <w:r>
        <w:rPr>
          <w:b/>
          <w:sz w:val="20"/>
          <w:szCs w:val="20"/>
        </w:rPr>
        <w:t>assicurare la piena fruizione degli spazi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 delle collezioni,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superando le barriere che ostacolano l’accessibilità e l’inclusione sociale e individuale. </w:t>
      </w: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>La sessione è coordinata da Virgi</w:t>
      </w:r>
      <w:r>
        <w:rPr>
          <w:sz w:val="20"/>
          <w:szCs w:val="20"/>
        </w:rPr>
        <w:t xml:space="preserve">nia Marano (Università di Zurigo), borsista della Fondazione Giorgio Cini nell’ambito del progetto PNRR-PEBA per la </w:t>
      </w:r>
      <w:r>
        <w:rPr>
          <w:b/>
          <w:sz w:val="20"/>
          <w:szCs w:val="20"/>
        </w:rPr>
        <w:t>Rimozione delle barriere fisiche, cognitive e sensoriali nei luoghi della cultura</w:t>
      </w:r>
      <w:r>
        <w:rPr>
          <w:sz w:val="20"/>
          <w:szCs w:val="20"/>
        </w:rPr>
        <w:t xml:space="preserve"> (borsa finanziata dall’Unione europea – </w:t>
      </w:r>
      <w:proofErr w:type="spellStart"/>
      <w:r>
        <w:rPr>
          <w:sz w:val="20"/>
          <w:szCs w:val="20"/>
        </w:rPr>
        <w:t>NextGenerationEU</w:t>
      </w:r>
      <w:proofErr w:type="spellEnd"/>
      <w:r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Interverranno l’artista </w:t>
      </w:r>
      <w:proofErr w:type="spellStart"/>
      <w:r>
        <w:rPr>
          <w:b/>
          <w:sz w:val="20"/>
          <w:szCs w:val="20"/>
        </w:rPr>
        <w:t>Kamran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Behrouz</w:t>
      </w:r>
      <w:proofErr w:type="spellEnd"/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Amanda </w:t>
      </w:r>
      <w:proofErr w:type="spellStart"/>
      <w:r>
        <w:rPr>
          <w:b/>
          <w:sz w:val="20"/>
          <w:szCs w:val="20"/>
        </w:rPr>
        <w:t>Cachia</w:t>
      </w:r>
      <w:proofErr w:type="spellEnd"/>
      <w:r>
        <w:rPr>
          <w:sz w:val="20"/>
          <w:szCs w:val="20"/>
        </w:rPr>
        <w:t xml:space="preserve"> dell’Università di Houston, </w:t>
      </w:r>
      <w:r>
        <w:rPr>
          <w:b/>
          <w:sz w:val="20"/>
          <w:szCs w:val="20"/>
        </w:rPr>
        <w:t xml:space="preserve">Georgina </w:t>
      </w:r>
      <w:proofErr w:type="spellStart"/>
      <w:r>
        <w:rPr>
          <w:b/>
          <w:sz w:val="20"/>
          <w:szCs w:val="20"/>
        </w:rPr>
        <w:t>Kleege</w:t>
      </w:r>
      <w:proofErr w:type="spellEnd"/>
      <w:r>
        <w:rPr>
          <w:sz w:val="20"/>
          <w:szCs w:val="20"/>
        </w:rPr>
        <w:t xml:space="preserve"> dell’Università di Berkeley e </w:t>
      </w:r>
      <w:r>
        <w:rPr>
          <w:b/>
          <w:sz w:val="20"/>
          <w:szCs w:val="20"/>
        </w:rPr>
        <w:t xml:space="preserve">Nina </w:t>
      </w:r>
      <w:proofErr w:type="spellStart"/>
      <w:r>
        <w:rPr>
          <w:b/>
          <w:sz w:val="20"/>
          <w:szCs w:val="20"/>
        </w:rPr>
        <w:t>Mühlemann</w:t>
      </w:r>
      <w:proofErr w:type="spellEnd"/>
      <w:r>
        <w:rPr>
          <w:sz w:val="20"/>
          <w:szCs w:val="20"/>
        </w:rPr>
        <w:t xml:space="preserve"> dell’Accademia di Belle Arti di Berna.</w:t>
      </w:r>
    </w:p>
    <w:p w:rsidR="00D24BD9" w:rsidRDefault="00D24BD9">
      <w:pPr>
        <w:spacing w:after="80"/>
        <w:rPr>
          <w:b/>
          <w:sz w:val="20"/>
          <w:szCs w:val="20"/>
        </w:rPr>
      </w:pPr>
    </w:p>
    <w:p w:rsidR="00D24BD9" w:rsidRDefault="00A7372E">
      <w:pPr>
        <w:spacing w:after="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L’incontro si terrà online dalle ore 16.30 alle ore 18.30. </w:t>
      </w:r>
      <w:hyperlink r:id="rId7">
        <w:r>
          <w:rPr>
            <w:b/>
            <w:color w:val="0000FF"/>
            <w:sz w:val="20"/>
            <w:szCs w:val="20"/>
            <w:u w:val="single"/>
          </w:rPr>
          <w:t>Qui</w:t>
        </w:r>
      </w:hyperlink>
      <w:r>
        <w:rPr>
          <w:b/>
          <w:sz w:val="20"/>
          <w:szCs w:val="20"/>
        </w:rPr>
        <w:t xml:space="preserve"> per registrarsi.</w:t>
      </w:r>
    </w:p>
    <w:p w:rsidR="00D24BD9" w:rsidRDefault="00D24BD9">
      <w:pPr>
        <w:spacing w:after="80"/>
        <w:rPr>
          <w:sz w:val="20"/>
          <w:szCs w:val="20"/>
        </w:rPr>
      </w:pP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26 gennaio</w:t>
      </w:r>
      <w:r w:rsidR="005A55E3">
        <w:rPr>
          <w:sz w:val="20"/>
          <w:szCs w:val="20"/>
        </w:rPr>
        <w:t xml:space="preserve"> si terrà un evento speciale</w:t>
      </w:r>
      <w:r>
        <w:rPr>
          <w:sz w:val="20"/>
          <w:szCs w:val="20"/>
        </w:rPr>
        <w:t xml:space="preserve"> in </w:t>
      </w:r>
      <w:r>
        <w:rPr>
          <w:b/>
          <w:sz w:val="20"/>
          <w:szCs w:val="20"/>
        </w:rPr>
        <w:t xml:space="preserve">presenza </w:t>
      </w:r>
      <w:r w:rsidR="005A55E3">
        <w:rPr>
          <w:sz w:val="20"/>
          <w:szCs w:val="20"/>
        </w:rPr>
        <w:t xml:space="preserve">nella sede di </w:t>
      </w:r>
      <w:bookmarkStart w:id="1" w:name="_GoBack"/>
      <w:bookmarkEnd w:id="1"/>
      <w:proofErr w:type="spellStart"/>
      <w:r>
        <w:rPr>
          <w:sz w:val="20"/>
          <w:szCs w:val="20"/>
        </w:rPr>
        <w:t>ARCHiVe</w:t>
      </w:r>
      <w:proofErr w:type="spellEnd"/>
      <w:r>
        <w:rPr>
          <w:sz w:val="20"/>
          <w:szCs w:val="20"/>
        </w:rPr>
        <w:t>.</w:t>
      </w: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Il seminario </w:t>
      </w:r>
      <w:proofErr w:type="spellStart"/>
      <w:r>
        <w:rPr>
          <w:i/>
          <w:sz w:val="20"/>
          <w:szCs w:val="20"/>
        </w:rPr>
        <w:t>Venice</w:t>
      </w:r>
      <w:proofErr w:type="spellEnd"/>
      <w:r>
        <w:rPr>
          <w:i/>
          <w:sz w:val="20"/>
          <w:szCs w:val="20"/>
        </w:rPr>
        <w:t xml:space="preserve"> Long Data, the Future of the </w:t>
      </w:r>
      <w:proofErr w:type="spellStart"/>
      <w:r>
        <w:rPr>
          <w:i/>
          <w:sz w:val="20"/>
          <w:szCs w:val="20"/>
        </w:rPr>
        <w:t>Past</w:t>
      </w:r>
      <w:proofErr w:type="spellEnd"/>
      <w:r>
        <w:rPr>
          <w:i/>
          <w:sz w:val="20"/>
          <w:szCs w:val="20"/>
        </w:rPr>
        <w:t xml:space="preserve">. PNRR CHANGES </w:t>
      </w:r>
      <w:proofErr w:type="spellStart"/>
      <w:r>
        <w:rPr>
          <w:i/>
          <w:sz w:val="20"/>
          <w:szCs w:val="20"/>
        </w:rPr>
        <w:t>Spoke</w:t>
      </w:r>
      <w:proofErr w:type="spellEnd"/>
      <w:r>
        <w:rPr>
          <w:i/>
          <w:sz w:val="20"/>
          <w:szCs w:val="20"/>
        </w:rPr>
        <w:t xml:space="preserve"> 8</w:t>
      </w:r>
      <w:r>
        <w:rPr>
          <w:sz w:val="20"/>
          <w:szCs w:val="20"/>
        </w:rPr>
        <w:t>: è l’occasione per approfondire i lavori realizzati dall’omonimo progetto nel campo delle applicazioni della teoria delle reti e l’intelligenza artificiale.</w:t>
      </w:r>
    </w:p>
    <w:p w:rsidR="00D24BD9" w:rsidRDefault="00A7372E">
      <w:pPr>
        <w:spacing w:after="80"/>
        <w:rPr>
          <w:sz w:val="20"/>
          <w:szCs w:val="20"/>
        </w:rPr>
      </w:pPr>
      <w:r>
        <w:rPr>
          <w:b/>
          <w:sz w:val="20"/>
          <w:szCs w:val="20"/>
        </w:rPr>
        <w:t xml:space="preserve">L’obiettivo è fornire uno strumento </w:t>
      </w:r>
      <w:r>
        <w:rPr>
          <w:b/>
          <w:sz w:val="20"/>
          <w:szCs w:val="20"/>
        </w:rPr>
        <w:t>per classificare e studiare in modo innovativo la grande quantità di materiale testuale e non testuale del patrimonio culturale</w:t>
      </w:r>
      <w:r>
        <w:rPr>
          <w:sz w:val="20"/>
          <w:szCs w:val="20"/>
        </w:rPr>
        <w:t xml:space="preserve">. Partendo dai database disponibili (ad esempio archivi, riutilizzo di pietre nei monumenti, descrizione di edifici perduti) gli </w:t>
      </w:r>
      <w:r>
        <w:rPr>
          <w:sz w:val="20"/>
          <w:szCs w:val="20"/>
        </w:rPr>
        <w:t xml:space="preserve">studiosi stanno mettendo a punto descrizioni multilivello del patrimonio culturale, registrando allo stesso tempo i cambiamenti accumulatisi nel tempo. </w:t>
      </w:r>
      <w:r>
        <w:rPr>
          <w:b/>
          <w:sz w:val="20"/>
          <w:szCs w:val="20"/>
        </w:rPr>
        <w:t>Il caso-pilota su cui si stanno concentrando è proprio la città di Venezia</w:t>
      </w:r>
      <w:r>
        <w:rPr>
          <w:sz w:val="20"/>
          <w:szCs w:val="20"/>
        </w:rPr>
        <w:t xml:space="preserve">. </w:t>
      </w:r>
    </w:p>
    <w:p w:rsidR="00D24BD9" w:rsidRDefault="00A7372E">
      <w:pPr>
        <w:spacing w:after="80"/>
        <w:rPr>
          <w:sz w:val="20"/>
          <w:szCs w:val="20"/>
        </w:rPr>
      </w:pPr>
      <w:bookmarkStart w:id="2" w:name="_heading=h.30j0zll" w:colFirst="0" w:colLast="0"/>
      <w:bookmarkEnd w:id="2"/>
      <w:r>
        <w:rPr>
          <w:sz w:val="20"/>
          <w:szCs w:val="20"/>
        </w:rPr>
        <w:t xml:space="preserve">L’incontro si terrà ad </w:t>
      </w:r>
      <w:proofErr w:type="spellStart"/>
      <w:r>
        <w:rPr>
          <w:sz w:val="20"/>
          <w:szCs w:val="20"/>
        </w:rPr>
        <w:t>ARCH</w:t>
      </w:r>
      <w:r>
        <w:rPr>
          <w:sz w:val="20"/>
          <w:szCs w:val="20"/>
        </w:rPr>
        <w:t>iVE</w:t>
      </w:r>
      <w:proofErr w:type="spellEnd"/>
      <w:r>
        <w:rPr>
          <w:sz w:val="20"/>
          <w:szCs w:val="20"/>
        </w:rPr>
        <w:t xml:space="preserve"> nell’Isola di San Giorgio Maggiore, dalle 9.30 alle 15.00. </w:t>
      </w: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>Interverranno:</w:t>
      </w: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Renata </w:t>
      </w:r>
      <w:proofErr w:type="spellStart"/>
      <w:r>
        <w:rPr>
          <w:sz w:val="20"/>
          <w:szCs w:val="20"/>
        </w:rPr>
        <w:t>Codello</w:t>
      </w:r>
      <w:proofErr w:type="spellEnd"/>
      <w:r>
        <w:rPr>
          <w:sz w:val="20"/>
          <w:szCs w:val="20"/>
        </w:rPr>
        <w:t xml:space="preserve"> – Segretario Generale Fondazione Giorgio Cini</w:t>
      </w: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Guido Caldarelli, docente di Fisica, Università Ca’ </w:t>
      </w:r>
      <w:proofErr w:type="spellStart"/>
      <w:r>
        <w:rPr>
          <w:sz w:val="20"/>
          <w:szCs w:val="20"/>
        </w:rPr>
        <w:t>Foscari</w:t>
      </w:r>
      <w:proofErr w:type="spellEnd"/>
      <w:r>
        <w:rPr>
          <w:sz w:val="20"/>
          <w:szCs w:val="20"/>
        </w:rPr>
        <w:t xml:space="preserve"> Venezia</w:t>
      </w: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Alessandro </w:t>
      </w:r>
      <w:proofErr w:type="spellStart"/>
      <w:r>
        <w:rPr>
          <w:sz w:val="20"/>
          <w:szCs w:val="20"/>
        </w:rPr>
        <w:t>Codello</w:t>
      </w:r>
      <w:proofErr w:type="spellEnd"/>
      <w:r>
        <w:rPr>
          <w:sz w:val="20"/>
          <w:szCs w:val="20"/>
        </w:rPr>
        <w:t xml:space="preserve">, ricercatore capo </w:t>
      </w:r>
      <w:proofErr w:type="spellStart"/>
      <w:r>
        <w:rPr>
          <w:sz w:val="20"/>
          <w:szCs w:val="20"/>
        </w:rPr>
        <w:t>Venice</w:t>
      </w:r>
      <w:proofErr w:type="spellEnd"/>
      <w:r>
        <w:rPr>
          <w:sz w:val="20"/>
          <w:szCs w:val="20"/>
        </w:rPr>
        <w:t xml:space="preserve"> Long Data e docente alla UDELAR Montevideo</w:t>
      </w: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>Raffaele Santoro, docente Università degli Studi della Campania</w:t>
      </w:r>
    </w:p>
    <w:p w:rsidR="00D24BD9" w:rsidRDefault="00A7372E">
      <w:pPr>
        <w:spacing w:after="80"/>
        <w:rPr>
          <w:sz w:val="20"/>
          <w:szCs w:val="20"/>
        </w:rPr>
      </w:pPr>
      <w:proofErr w:type="spellStart"/>
      <w:r>
        <w:rPr>
          <w:sz w:val="20"/>
          <w:szCs w:val="20"/>
        </w:rPr>
        <w:t>Thilo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Gross</w:t>
      </w:r>
      <w:proofErr w:type="spellEnd"/>
      <w:r>
        <w:rPr>
          <w:sz w:val="20"/>
          <w:szCs w:val="20"/>
        </w:rPr>
        <w:t>, docente di Computer Science, HIFMB di Oldenburg, Germania</w:t>
      </w: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>Cristiano De Nobili, fisico, esper</w:t>
      </w:r>
      <w:r>
        <w:rPr>
          <w:sz w:val="20"/>
          <w:szCs w:val="20"/>
        </w:rPr>
        <w:t>to di intelligenza artificiale</w:t>
      </w:r>
    </w:p>
    <w:p w:rsidR="00D24BD9" w:rsidRDefault="00A7372E">
      <w:pPr>
        <w:spacing w:after="80"/>
      </w:pPr>
      <w:r>
        <w:t xml:space="preserve">Myriam </w:t>
      </w:r>
      <w:proofErr w:type="spellStart"/>
      <w:r>
        <w:t>Pilutti</w:t>
      </w:r>
      <w:proofErr w:type="spellEnd"/>
      <w:r>
        <w:t xml:space="preserve"> </w:t>
      </w:r>
      <w:proofErr w:type="spellStart"/>
      <w:r>
        <w:t>Namer</w:t>
      </w:r>
      <w:proofErr w:type="spellEnd"/>
      <w:r>
        <w:t xml:space="preserve">, docente di archeologia ed arte veneziana, Università Ca’ </w:t>
      </w:r>
      <w:proofErr w:type="spellStart"/>
      <w:r>
        <w:t>Foscari</w:t>
      </w:r>
      <w:proofErr w:type="spellEnd"/>
      <w:r>
        <w:t xml:space="preserve"> Venezia</w:t>
      </w: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Giulia Anna Bianca Bordi, storica dell’arte, </w:t>
      </w:r>
      <w:r>
        <w:t xml:space="preserve">Università Ca’ </w:t>
      </w:r>
      <w:proofErr w:type="spellStart"/>
      <w:r>
        <w:t>Foscari</w:t>
      </w:r>
      <w:proofErr w:type="spellEnd"/>
      <w:r>
        <w:t xml:space="preserve"> Venezia</w:t>
      </w: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Maximilian </w:t>
      </w:r>
      <w:proofErr w:type="spellStart"/>
      <w:r>
        <w:rPr>
          <w:sz w:val="20"/>
          <w:szCs w:val="20"/>
        </w:rPr>
        <w:t>Schich</w:t>
      </w:r>
      <w:proofErr w:type="spellEnd"/>
      <w:r>
        <w:rPr>
          <w:sz w:val="20"/>
          <w:szCs w:val="20"/>
        </w:rPr>
        <w:t xml:space="preserve">, docente di Cultural Data Analytics </w:t>
      </w:r>
      <w:r>
        <w:rPr>
          <w:sz w:val="20"/>
          <w:szCs w:val="20"/>
        </w:rPr>
        <w:t xml:space="preserve">alla </w:t>
      </w:r>
      <w:proofErr w:type="spellStart"/>
      <w:r>
        <w:rPr>
          <w:sz w:val="20"/>
          <w:szCs w:val="20"/>
        </w:rPr>
        <w:t>Tallin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University</w:t>
      </w:r>
      <w:proofErr w:type="spellEnd"/>
    </w:p>
    <w:p w:rsidR="00D24BD9" w:rsidRDefault="00D24BD9">
      <w:pPr>
        <w:spacing w:after="80"/>
        <w:rPr>
          <w:sz w:val="20"/>
          <w:szCs w:val="20"/>
        </w:rPr>
      </w:pPr>
    </w:p>
    <w:p w:rsidR="00D24BD9" w:rsidRDefault="00A7372E">
      <w:pPr>
        <w:spacing w:after="80"/>
        <w:rPr>
          <w:sz w:val="20"/>
          <w:szCs w:val="20"/>
        </w:rPr>
      </w:pPr>
      <w:r>
        <w:rPr>
          <w:sz w:val="20"/>
          <w:szCs w:val="20"/>
        </w:rPr>
        <w:t>La partecipazione agli incontri è gratuita</w:t>
      </w:r>
      <w:r>
        <w:t xml:space="preserve"> </w:t>
      </w:r>
      <w:r>
        <w:rPr>
          <w:sz w:val="20"/>
          <w:szCs w:val="20"/>
        </w:rPr>
        <w:t xml:space="preserve">e libera fino al raggiungimento dei posti disponibili, previa registrazione sulla piattaforma </w:t>
      </w:r>
      <w:proofErr w:type="spellStart"/>
      <w:r>
        <w:rPr>
          <w:sz w:val="20"/>
          <w:szCs w:val="20"/>
        </w:rPr>
        <w:t>Evenbrite</w:t>
      </w:r>
      <w:proofErr w:type="spellEnd"/>
      <w:r>
        <w:rPr>
          <w:sz w:val="20"/>
          <w:szCs w:val="20"/>
        </w:rPr>
        <w:t xml:space="preserve">. </w:t>
      </w:r>
    </w:p>
    <w:p w:rsidR="00D24BD9" w:rsidRDefault="00A7372E">
      <w:pPr>
        <w:spacing w:after="80"/>
        <w:rPr>
          <w:sz w:val="20"/>
          <w:szCs w:val="20"/>
        </w:rPr>
      </w:pPr>
      <w:hyperlink r:id="rId8">
        <w:r>
          <w:rPr>
            <w:color w:val="0000FF"/>
            <w:sz w:val="20"/>
            <w:szCs w:val="20"/>
            <w:u w:val="single"/>
          </w:rPr>
          <w:t>Qui</w:t>
        </w:r>
      </w:hyperlink>
      <w:r>
        <w:rPr>
          <w:sz w:val="20"/>
          <w:szCs w:val="20"/>
        </w:rPr>
        <w:t xml:space="preserve"> il programma completo. </w:t>
      </w:r>
    </w:p>
    <w:p w:rsidR="00D24BD9" w:rsidRDefault="00A7372E">
      <w:pPr>
        <w:spacing w:after="80"/>
        <w:rPr>
          <w:sz w:val="20"/>
          <w:szCs w:val="20"/>
        </w:rPr>
      </w:pPr>
      <w:r>
        <w:t xml:space="preserve">Per maggiori informazioni scrivere a </w:t>
      </w:r>
      <w:hyperlink r:id="rId9">
        <w:r>
          <w:rPr>
            <w:color w:val="0000FF"/>
            <w:u w:val="single"/>
          </w:rPr>
          <w:t>info.aoa@cini.it</w:t>
        </w:r>
      </w:hyperlink>
      <w:r>
        <w:rPr>
          <w:sz w:val="20"/>
          <w:szCs w:val="20"/>
        </w:rPr>
        <w:t xml:space="preserve"> </w:t>
      </w:r>
    </w:p>
    <w:p w:rsidR="00D24BD9" w:rsidRDefault="00D24BD9">
      <w:pPr>
        <w:spacing w:after="80"/>
        <w:rPr>
          <w:sz w:val="20"/>
          <w:szCs w:val="20"/>
        </w:rPr>
      </w:pPr>
    </w:p>
    <w:p w:rsidR="00D24BD9" w:rsidRDefault="00D24BD9">
      <w:pPr>
        <w:spacing w:after="80"/>
        <w:rPr>
          <w:sz w:val="20"/>
          <w:szCs w:val="20"/>
        </w:rPr>
      </w:pPr>
    </w:p>
    <w:p w:rsidR="00D24BD9" w:rsidRDefault="00D24BD9">
      <w:pPr>
        <w:spacing w:line="288" w:lineRule="auto"/>
        <w:rPr>
          <w:b/>
          <w:sz w:val="20"/>
          <w:szCs w:val="20"/>
        </w:rPr>
      </w:pPr>
    </w:p>
    <w:p w:rsidR="00D24BD9" w:rsidRDefault="00D24BD9">
      <w:pPr>
        <w:spacing w:line="288" w:lineRule="auto"/>
        <w:rPr>
          <w:b/>
          <w:sz w:val="20"/>
          <w:szCs w:val="20"/>
        </w:rPr>
      </w:pPr>
    </w:p>
    <w:p w:rsidR="00D24BD9" w:rsidRDefault="00D24BD9">
      <w:pPr>
        <w:spacing w:line="288" w:lineRule="auto"/>
        <w:rPr>
          <w:b/>
          <w:sz w:val="20"/>
          <w:szCs w:val="20"/>
        </w:rPr>
      </w:pPr>
    </w:p>
    <w:p w:rsidR="00D24BD9" w:rsidRDefault="00D24BD9">
      <w:pPr>
        <w:spacing w:line="288" w:lineRule="auto"/>
        <w:rPr>
          <w:b/>
          <w:sz w:val="20"/>
          <w:szCs w:val="20"/>
        </w:rPr>
      </w:pPr>
    </w:p>
    <w:p w:rsidR="00D24BD9" w:rsidRDefault="00D24BD9">
      <w:pPr>
        <w:spacing w:line="288" w:lineRule="auto"/>
        <w:rPr>
          <w:b/>
          <w:sz w:val="20"/>
          <w:szCs w:val="20"/>
        </w:rPr>
      </w:pPr>
    </w:p>
    <w:p w:rsidR="00D24BD9" w:rsidRDefault="00D24BD9">
      <w:pPr>
        <w:spacing w:line="288" w:lineRule="auto"/>
        <w:rPr>
          <w:b/>
          <w:sz w:val="20"/>
          <w:szCs w:val="20"/>
        </w:rPr>
      </w:pPr>
    </w:p>
    <w:p w:rsidR="00D24BD9" w:rsidRDefault="00A7372E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Informazioni per la stampa:</w:t>
      </w:r>
    </w:p>
    <w:p w:rsidR="00D24BD9" w:rsidRDefault="00A7372E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 xml:space="preserve">Fondazione Giorgio Cini </w:t>
      </w:r>
      <w:proofErr w:type="spellStart"/>
      <w:r>
        <w:rPr>
          <w:sz w:val="20"/>
          <w:szCs w:val="20"/>
        </w:rPr>
        <w:t>onlus</w:t>
      </w:r>
      <w:proofErr w:type="spellEnd"/>
    </w:p>
    <w:p w:rsidR="00D24BD9" w:rsidRDefault="00A7372E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:rsidR="00D24BD9" w:rsidRDefault="00A7372E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tel. +39 041 2710280</w:t>
      </w:r>
    </w:p>
    <w:p w:rsidR="00D24BD9" w:rsidRDefault="00A7372E">
      <w:pPr>
        <w:spacing w:line="288" w:lineRule="auto"/>
        <w:ind w:right="263"/>
        <w:rPr>
          <w:sz w:val="20"/>
          <w:szCs w:val="20"/>
        </w:rPr>
      </w:pP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: </w:t>
      </w:r>
      <w:hyperlink r:id="rId10">
        <w:r>
          <w:rPr>
            <w:sz w:val="20"/>
            <w:szCs w:val="20"/>
          </w:rPr>
          <w:t>stampa@cini.it</w:t>
        </w:r>
      </w:hyperlink>
    </w:p>
    <w:p w:rsidR="00D24BD9" w:rsidRDefault="00A7372E">
      <w:pPr>
        <w:spacing w:line="288" w:lineRule="auto"/>
        <w:ind w:right="263"/>
      </w:pPr>
      <w:hyperlink r:id="rId11">
        <w:r>
          <w:rPr>
            <w:sz w:val="20"/>
            <w:szCs w:val="20"/>
            <w:u w:val="single"/>
          </w:rPr>
          <w:t>www.cini.it/press-release</w:t>
        </w:r>
      </w:hyperlink>
    </w:p>
    <w:p w:rsidR="00D24BD9" w:rsidRDefault="00D24BD9">
      <w:pPr>
        <w:spacing w:line="288" w:lineRule="auto"/>
        <w:ind w:right="263"/>
      </w:pPr>
    </w:p>
    <w:p w:rsidR="00D24BD9" w:rsidRDefault="00D24BD9">
      <w:pPr>
        <w:spacing w:line="288" w:lineRule="auto"/>
        <w:ind w:right="263"/>
      </w:pPr>
    </w:p>
    <w:p w:rsidR="00D24BD9" w:rsidRDefault="00D24BD9">
      <w:pPr>
        <w:spacing w:line="288" w:lineRule="auto"/>
        <w:ind w:right="263"/>
      </w:pPr>
    </w:p>
    <w:p w:rsidR="00D24BD9" w:rsidRDefault="00D24BD9">
      <w:pPr>
        <w:spacing w:line="288" w:lineRule="auto"/>
        <w:ind w:right="263"/>
      </w:pPr>
    </w:p>
    <w:p w:rsidR="00D24BD9" w:rsidRDefault="00D24BD9">
      <w:pPr>
        <w:spacing w:line="288" w:lineRule="auto"/>
        <w:ind w:right="263"/>
      </w:pPr>
    </w:p>
    <w:sectPr w:rsidR="00D24BD9">
      <w:headerReference w:type="default" r:id="rId12"/>
      <w:footerReference w:type="default" r:id="rId13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2E" w:rsidRDefault="00A7372E">
      <w:pPr>
        <w:spacing w:line="240" w:lineRule="auto"/>
      </w:pPr>
      <w:r>
        <w:separator/>
      </w:r>
    </w:p>
  </w:endnote>
  <w:endnote w:type="continuationSeparator" w:id="0">
    <w:p w:rsidR="00A7372E" w:rsidRDefault="00A73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D9" w:rsidRDefault="00D24BD9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2E" w:rsidRDefault="00A7372E">
      <w:pPr>
        <w:spacing w:line="240" w:lineRule="auto"/>
      </w:pPr>
      <w:r>
        <w:separator/>
      </w:r>
    </w:p>
  </w:footnote>
  <w:footnote w:type="continuationSeparator" w:id="0">
    <w:p w:rsidR="00A7372E" w:rsidRDefault="00A73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D9" w:rsidRDefault="00A7372E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-33327</wp:posOffset>
              </wp:positionH>
              <wp:positionV relativeFrom="page">
                <wp:posOffset>-33325</wp:posOffset>
              </wp:positionV>
              <wp:extent cx="7623176" cy="7626693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24BD9" w:rsidRDefault="00D24BD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-33327</wp:posOffset>
              </wp:positionH>
              <wp:positionV relativeFrom="page">
                <wp:posOffset>-33325</wp:posOffset>
              </wp:positionV>
              <wp:extent cx="7623176" cy="7626693"/>
              <wp:effectExtent b="0" l="0" r="0" t="0"/>
              <wp:wrapNone/>
              <wp:docPr descr="Shape 2" id="1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3176" cy="76266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-686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D9"/>
    <w:rsid w:val="005A55E3"/>
    <w:rsid w:val="00A7372E"/>
    <w:rsid w:val="00D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57C66-F319-4D11-B398-3336379C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i.it/wp-content/uploads/2024/01/Programma_VLD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SfdIygDQ-6kAcvERU1Z9lU_TbUIATHnom6JgsFK8BM2miug/viewfor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ini.it/press-relea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ampa@c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aoa@cin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x/1z6xKZP1wheDkC5WAVIiqDg==">CgMxLjAyCGguZ2pkZ3hzMgloLjMwajB6bGw4AHIhMUoxUzRHUGdzZDVnRXJ4SGtUS21uTTE5b0hoM1VfbW1o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2</cp:revision>
  <dcterms:created xsi:type="dcterms:W3CDTF">2024-01-19T10:14:00Z</dcterms:created>
  <dcterms:modified xsi:type="dcterms:W3CDTF">2024-01-19T10:15:00Z</dcterms:modified>
</cp:coreProperties>
</file>