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27" w:rsidRDefault="00223A4A">
      <w:pPr>
        <w:spacing w:line="288" w:lineRule="auto"/>
        <w:rPr>
          <w:sz w:val="20"/>
          <w:szCs w:val="20"/>
        </w:rPr>
      </w:pPr>
      <w:sdt>
        <w:sdtPr>
          <w:tag w:val="goog_rdk_0"/>
          <w:id w:val="-1159227044"/>
        </w:sdtPr>
        <w:sdtEndPr/>
        <w:sdtContent/>
      </w:sdt>
      <w:r w:rsidR="006F138A">
        <w:rPr>
          <w:sz w:val="20"/>
          <w:szCs w:val="20"/>
        </w:rPr>
        <w:t>Venezia, Isola di San Giorgio Maggiore</w:t>
      </w:r>
    </w:p>
    <w:p w:rsidR="00EF0C27" w:rsidRDefault="00C3784F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19 marzo – 16 giugno</w:t>
      </w:r>
    </w:p>
    <w:p w:rsidR="00C3784F" w:rsidRPr="00C3784F" w:rsidRDefault="00C3784F">
      <w:pPr>
        <w:spacing w:line="288" w:lineRule="auto"/>
        <w:rPr>
          <w:i/>
          <w:sz w:val="20"/>
          <w:szCs w:val="20"/>
        </w:rPr>
      </w:pPr>
      <w:r w:rsidRPr="00C3784F">
        <w:rPr>
          <w:i/>
          <w:sz w:val="20"/>
          <w:szCs w:val="20"/>
        </w:rPr>
        <w:t>VISI di Alessandro Mendini</w:t>
      </w:r>
    </w:p>
    <w:p w:rsidR="00EF0C27" w:rsidRDefault="00EF0C27">
      <w:pPr>
        <w:spacing w:line="288" w:lineRule="auto"/>
        <w:rPr>
          <w:sz w:val="20"/>
          <w:szCs w:val="20"/>
        </w:rPr>
      </w:pPr>
    </w:p>
    <w:p w:rsidR="00EF0C27" w:rsidRDefault="00223A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</w:rPr>
      </w:pPr>
      <w:sdt>
        <w:sdtPr>
          <w:tag w:val="goog_rdk_2"/>
          <w:id w:val="-263154465"/>
        </w:sdtPr>
        <w:sdtEndPr/>
        <w:sdtContent/>
      </w:sdt>
      <w:r w:rsidR="00C3784F">
        <w:rPr>
          <w:b/>
          <w:sz w:val="38"/>
          <w:szCs w:val="38"/>
        </w:rPr>
        <w:t>Scheda</w:t>
      </w:r>
      <w:r w:rsidR="00C3784F">
        <w:rPr>
          <w:b/>
          <w:i/>
          <w:sz w:val="38"/>
          <w:szCs w:val="38"/>
        </w:rPr>
        <w:t xml:space="preserve"> | Alessandro Mendini</w:t>
      </w:r>
    </w:p>
    <w:p w:rsidR="00ED06E5" w:rsidRDefault="00ED06E5" w:rsidP="00ED06E5">
      <w:pPr>
        <w:spacing w:line="288" w:lineRule="auto"/>
        <w:rPr>
          <w:b/>
        </w:rPr>
      </w:pPr>
      <w:bookmarkStart w:id="0" w:name="_heading=h.gjdgxs" w:colFirst="0" w:colLast="0"/>
      <w:bookmarkEnd w:id="0"/>
    </w:p>
    <w:p w:rsidR="00ED06E5" w:rsidRPr="00ED06E5" w:rsidRDefault="00ED06E5" w:rsidP="00ED06E5">
      <w:pPr>
        <w:spacing w:line="288" w:lineRule="auto"/>
        <w:rPr>
          <w:b/>
        </w:rPr>
      </w:pPr>
      <w:r w:rsidRPr="00ED06E5">
        <w:rPr>
          <w:b/>
        </w:rPr>
        <w:t xml:space="preserve">Alessandro Mendini è nato a Milano (1931-2019). </w:t>
      </w:r>
    </w:p>
    <w:p w:rsidR="00ED06E5" w:rsidRDefault="00ED06E5" w:rsidP="00ED06E5">
      <w:pPr>
        <w:spacing w:line="288" w:lineRule="auto"/>
      </w:pPr>
      <w:r w:rsidRPr="00ED06E5">
        <w:t xml:space="preserve">Da ragazzo è vissuto in una casa borghese disegnata da Piero Portaluppi, nel fascino dei quadri di Savinio, Severini, Campigli, Morandi, e molti altri autori, presenti nella collezione di pittura moderna dei suoi parenti, esposta al pubblico dal 2003 nella Casa Museo Boschi Di Stefano di Milano. Questo ambiente visivo è stato basilare per la sua formazione. Laureatosi architetto, ha avuto riferimenti diretti in Rogers, Nizzoli e Gio Ponti. </w:t>
      </w:r>
    </w:p>
    <w:p w:rsidR="00ED06E5" w:rsidRPr="00ED06E5" w:rsidRDefault="00ED06E5" w:rsidP="00ED06E5">
      <w:pPr>
        <w:spacing w:line="288" w:lineRule="auto"/>
      </w:pPr>
    </w:p>
    <w:p w:rsidR="00ED06E5" w:rsidRDefault="00ED06E5" w:rsidP="00ED06E5">
      <w:pPr>
        <w:spacing w:line="288" w:lineRule="auto"/>
      </w:pPr>
      <w:r w:rsidRPr="00ED06E5">
        <w:t>Interessato a scrivere e a teorizzare, oltre che disegnare, ha dir</w:t>
      </w:r>
      <w:r>
        <w:t xml:space="preserve">etto in successione le </w:t>
      </w:r>
      <w:r w:rsidRPr="00ED06E5">
        <w:rPr>
          <w:b/>
        </w:rPr>
        <w:t>riviste</w:t>
      </w:r>
      <w:r>
        <w:t xml:space="preserve"> </w:t>
      </w:r>
      <w:r w:rsidRPr="00ED06E5">
        <w:rPr>
          <w:i/>
        </w:rPr>
        <w:t>Casabella</w:t>
      </w:r>
      <w:r>
        <w:t xml:space="preserve"> (1970-1976), </w:t>
      </w:r>
      <w:r w:rsidRPr="00ED06E5">
        <w:rPr>
          <w:i/>
        </w:rPr>
        <w:t>Modo</w:t>
      </w:r>
      <w:r w:rsidRPr="00ED06E5">
        <w:t xml:space="preserve"> (1977-1981) e </w:t>
      </w:r>
      <w:r w:rsidRPr="00ED06E5">
        <w:rPr>
          <w:i/>
        </w:rPr>
        <w:t>Domus</w:t>
      </w:r>
      <w:r>
        <w:t xml:space="preserve"> </w:t>
      </w:r>
      <w:r w:rsidRPr="00ED06E5">
        <w:t xml:space="preserve">(1980- 1985; 2010- 2011) e ha pubblicato i </w:t>
      </w:r>
      <w:r w:rsidRPr="00ED06E5">
        <w:rPr>
          <w:b/>
        </w:rPr>
        <w:t>libri</w:t>
      </w:r>
      <w:r w:rsidRPr="00ED06E5">
        <w:t xml:space="preserve"> </w:t>
      </w:r>
      <w:r w:rsidRPr="00ED06E5">
        <w:rPr>
          <w:i/>
        </w:rPr>
        <w:t>Paesaggio Casalingo</w:t>
      </w:r>
      <w:r w:rsidRPr="00ED06E5">
        <w:t xml:space="preserve"> (1978), </w:t>
      </w:r>
      <w:r w:rsidRPr="00ED06E5">
        <w:rPr>
          <w:i/>
        </w:rPr>
        <w:t>Architettura addio</w:t>
      </w:r>
      <w:r w:rsidRPr="00ED06E5">
        <w:t xml:space="preserve"> (1981), </w:t>
      </w:r>
      <w:r w:rsidRPr="00ED06E5">
        <w:rPr>
          <w:i/>
        </w:rPr>
        <w:t>Progetto infelice</w:t>
      </w:r>
      <w:r w:rsidRPr="00ED06E5">
        <w:t xml:space="preserve"> (1983), </w:t>
      </w:r>
      <w:r w:rsidR="00107870" w:rsidRPr="00107870">
        <w:rPr>
          <w:i/>
        </w:rPr>
        <w:t>La Poltrona di Proust</w:t>
      </w:r>
      <w:r w:rsidR="00107870">
        <w:t xml:space="preserve"> (1991-2021), </w:t>
      </w:r>
      <w:r w:rsidRPr="00ED06E5">
        <w:rPr>
          <w:i/>
        </w:rPr>
        <w:t>Scritti</w:t>
      </w:r>
      <w:r w:rsidRPr="00ED06E5">
        <w:t xml:space="preserve"> (2004) e </w:t>
      </w:r>
      <w:r w:rsidRPr="00ED06E5">
        <w:rPr>
          <w:i/>
        </w:rPr>
        <w:t>Scritti di Domenica</w:t>
      </w:r>
      <w:r w:rsidRPr="00ED06E5">
        <w:t xml:space="preserve"> (2016). </w:t>
      </w:r>
    </w:p>
    <w:p w:rsidR="00ED06E5" w:rsidRDefault="00ED06E5" w:rsidP="00ED06E5">
      <w:pPr>
        <w:spacing w:line="288" w:lineRule="auto"/>
      </w:pPr>
    </w:p>
    <w:p w:rsidR="00ED06E5" w:rsidRDefault="00ED06E5" w:rsidP="00ED06E5">
      <w:pPr>
        <w:spacing w:line="288" w:lineRule="auto"/>
      </w:pPr>
      <w:r w:rsidRPr="00ED06E5">
        <w:t xml:space="preserve">Nelle riviste di settore che ha diretto, si è fatto portavoce della crociata </w:t>
      </w:r>
      <w:r w:rsidRPr="00ED06E5">
        <w:rPr>
          <w:b/>
        </w:rPr>
        <w:t>per un’architettura eclettica, incoerente, una macchina meravigliosa che mescola gli stili e i linguaggi prendendoli dalla contemporaneità come dalla storia, dall’arte e dalle produzioni di massa</w:t>
      </w:r>
      <w:r w:rsidRPr="00ED06E5">
        <w:t xml:space="preserve">. Per definire i propri intenti, Mendini è ricorso all’immagine del </w:t>
      </w:r>
      <w:r w:rsidRPr="00ED06E5">
        <w:rPr>
          <w:b/>
        </w:rPr>
        <w:t>caleidoscopio</w:t>
      </w:r>
      <w:r w:rsidRPr="00ED06E5">
        <w:t xml:space="preserve">, “uno stato di moto continuo, schegge, spezzoni di un sistema visivo, frammenti dell’immaginario contemporaneo”. </w:t>
      </w:r>
    </w:p>
    <w:p w:rsidR="00ED06E5" w:rsidRDefault="00ED06E5" w:rsidP="00ED06E5">
      <w:pPr>
        <w:spacing w:line="288" w:lineRule="auto"/>
      </w:pPr>
    </w:p>
    <w:p w:rsidR="00ED06E5" w:rsidRDefault="00ED06E5" w:rsidP="00ED06E5">
      <w:pPr>
        <w:spacing w:line="288" w:lineRule="auto"/>
      </w:pPr>
      <w:r w:rsidRPr="00ED06E5">
        <w:t xml:space="preserve">Dagli anni '70 è stato il punto di riferimento nella svolta verso il </w:t>
      </w:r>
      <w:r w:rsidRPr="00ED06E5">
        <w:rPr>
          <w:b/>
        </w:rPr>
        <w:t>design post-moderno</w:t>
      </w:r>
      <w:r w:rsidRPr="00ED06E5">
        <w:t xml:space="preserve">. </w:t>
      </w:r>
      <w:r w:rsidRPr="00ED06E5">
        <w:rPr>
          <w:b/>
        </w:rPr>
        <w:t>Ha difeso il Banale e il Kitsch</w:t>
      </w:r>
      <w:r w:rsidRPr="00ED06E5">
        <w:t xml:space="preserve">, armi segrete con cui si può riscattare dalla noia l’architettura funzionalista e seriosa. </w:t>
      </w:r>
    </w:p>
    <w:p w:rsidR="00ED06E5" w:rsidRDefault="00ED06E5" w:rsidP="00ED06E5">
      <w:pPr>
        <w:spacing w:line="288" w:lineRule="auto"/>
      </w:pPr>
    </w:p>
    <w:p w:rsidR="00ED06E5" w:rsidRDefault="00ED06E5" w:rsidP="00ED06E5">
      <w:pPr>
        <w:spacing w:line="288" w:lineRule="auto"/>
      </w:pPr>
      <w:r w:rsidRPr="00ED06E5">
        <w:t xml:space="preserve">Dal 1979 al 1991 ha dato vita ad Alchimia, gruppo di </w:t>
      </w:r>
      <w:r w:rsidRPr="00ED06E5">
        <w:rPr>
          <w:b/>
        </w:rPr>
        <w:t>radical design</w:t>
      </w:r>
      <w:r w:rsidRPr="00ED06E5">
        <w:t xml:space="preserve"> tra i più conosciuti al mondo. L’idea portante era l’ibridazione tra le arti. Questo lavoro lo ha condotto verso il design radicale, l’architettura neo moderna, e verso un approccio calligrafico, coloristico, simbolico, romantico e problematico con il progetto. Da allora </w:t>
      </w:r>
      <w:r w:rsidRPr="00ED06E5">
        <w:rPr>
          <w:b/>
        </w:rPr>
        <w:t>ha realizzato un mondo fiabesco di oggetti</w:t>
      </w:r>
      <w:r w:rsidRPr="00ED06E5">
        <w:t xml:space="preserve">, mobili, prototipi, prodotti, pitture, scritti, ambienti, installazioni e situazioni spesso intrecciate, complesse, polemiche, paradossali ironiche e letterarie. E pure da allora ha collaborato con compagnie come Alessi, Bisazza, Hermés, Philips, Kartell, Swatch, Venini, Ramun, Cartier, ed è stato consulente di varie industrie in Corea, per l'impostazione dei loro problemi di immagine e di design, come, Cha Hospital, SPC Group, Samsung, LG. </w:t>
      </w:r>
    </w:p>
    <w:p w:rsidR="00ED06E5" w:rsidRPr="00ED06E5" w:rsidRDefault="00ED06E5" w:rsidP="00ED06E5">
      <w:pPr>
        <w:spacing w:line="288" w:lineRule="auto"/>
      </w:pPr>
    </w:p>
    <w:p w:rsidR="00ED06E5" w:rsidRPr="00ED06E5" w:rsidRDefault="00ED06E5" w:rsidP="00ED06E5">
      <w:pPr>
        <w:spacing w:line="288" w:lineRule="auto"/>
      </w:pPr>
      <w:r w:rsidRPr="00ED06E5">
        <w:t>Poco votato alla retorica della didattica, ha però insegnato qualche anno alla Hochschule für Andgewandte Kunst di Vienna, ed è stato tra i fondatori di Domus Academy e professore onorario alla Accademic Council of Guangzhou Academy of fine Arts in Cina.</w:t>
      </w:r>
    </w:p>
    <w:p w:rsidR="00ED06E5" w:rsidRDefault="00ED06E5" w:rsidP="00ED06E5">
      <w:pPr>
        <w:spacing w:line="288" w:lineRule="auto"/>
        <w:rPr>
          <w:i/>
        </w:rPr>
      </w:pPr>
    </w:p>
    <w:p w:rsidR="00ED06E5" w:rsidRDefault="00ED06E5" w:rsidP="00ED06E5">
      <w:pPr>
        <w:spacing w:line="288" w:lineRule="auto"/>
      </w:pPr>
      <w:r w:rsidRPr="00ED06E5">
        <w:rPr>
          <w:i/>
        </w:rPr>
        <w:t>Chevalier des Arts et des Lettres</w:t>
      </w:r>
      <w:r w:rsidRPr="00ED06E5">
        <w:t xml:space="preserve"> in Francia, ha ricevuto l'onorificenza dell'Architectural </w:t>
      </w:r>
      <w:r w:rsidRPr="00ED06E5">
        <w:lastRenderedPageBreak/>
        <w:t>League di New York, la cittadinanza onoraria della città di Gwangju in Corea ed è stato fatto membro onorario della Bezalel Academy of Arts and Design di Gerusalemm</w:t>
      </w:r>
      <w:r w:rsidR="00107870">
        <w:t>e</w:t>
      </w:r>
      <w:r w:rsidRPr="00ED06E5">
        <w:t xml:space="preserve">. Gli è stato attribuito il Compasso d'oro nel 1979 per la rivista </w:t>
      </w:r>
      <w:r w:rsidRPr="00ED06E5">
        <w:rPr>
          <w:i/>
        </w:rPr>
        <w:t>Modo</w:t>
      </w:r>
      <w:r w:rsidRPr="00ED06E5">
        <w:t xml:space="preserve">, nel 1981 per la Ricerca sul Decoro e nel 2014 ha ricevuto il Compasso d’oro alla carriera.  Gli sono state riconosciute le Lauree Honoris Causa al Politecnico di Milano, all'Ecole Normale Supérieure de Cachan a Parigi, all’Accademia di Belle Arti di Wroclaw in Polonia e all’Università KMU- Kookmin University di Seoul in Corea. Nel 2015 gli è stato conferito l’European Prize for Architecture 2014 a Chicago, ed è divenuto Mestre de Design al FAD di Barcellona in Spagna. </w:t>
      </w:r>
    </w:p>
    <w:p w:rsidR="00ED06E5" w:rsidRPr="00ED06E5" w:rsidRDefault="00ED06E5" w:rsidP="00ED06E5">
      <w:pPr>
        <w:spacing w:line="288" w:lineRule="auto"/>
      </w:pPr>
    </w:p>
    <w:p w:rsidR="00ED06E5" w:rsidRPr="00ED06E5" w:rsidRDefault="00ED06E5" w:rsidP="00ED06E5">
      <w:pPr>
        <w:spacing w:line="288" w:lineRule="auto"/>
        <w:rPr>
          <w:b/>
        </w:rPr>
      </w:pPr>
      <w:r w:rsidRPr="00ED06E5">
        <w:rPr>
          <w:b/>
        </w:rPr>
        <w:t>Sue opere si trovano in vari musei e collezioni private nel mondo.</w:t>
      </w:r>
    </w:p>
    <w:p w:rsidR="00ED06E5" w:rsidRDefault="00ED06E5" w:rsidP="00ED06E5">
      <w:pPr>
        <w:spacing w:line="288" w:lineRule="auto"/>
        <w:rPr>
          <w:b/>
        </w:rPr>
      </w:pPr>
    </w:p>
    <w:p w:rsidR="00ED06E5" w:rsidRDefault="00ED06E5" w:rsidP="00ED06E5">
      <w:pPr>
        <w:spacing w:line="288" w:lineRule="auto"/>
      </w:pPr>
      <w:r w:rsidRPr="00ED06E5">
        <w:rPr>
          <w:b/>
        </w:rPr>
        <w:t>Il suo lavoro sembra avere due anime: una solitaria e introversa, e una votata all’attività di gruppo.</w:t>
      </w:r>
      <w:r w:rsidRPr="00ED06E5">
        <w:t xml:space="preserve"> Sono infatti molte le opere fatte da solo, ma pure molti sono i gruppi da lui costituiti, tanto con persone ignote che con grandi progettisti e artisti.</w:t>
      </w:r>
    </w:p>
    <w:p w:rsidR="00ED06E5" w:rsidRDefault="00ED06E5" w:rsidP="00ED06E5">
      <w:pPr>
        <w:spacing w:line="288" w:lineRule="auto"/>
      </w:pPr>
      <w:r w:rsidRPr="00ED06E5">
        <w:t xml:space="preserve">Insieme al fratello architetto Francesco Mendini ha lavorato nell’architettura, progettando le Fabbriche e gli uffici Alessi e il Museo del Casalingo a Omegna; la piscina olimpionica a Trieste; il restauro della Villa Comunale e due stazioni della Metropolitana  a Napoli; il recupero di una zona industriale con edifici destinati a spazi commerciali e residenziali nel quartiere Bovisa a Milano; una torre ad Hiroshima in Giappone; il Museo di Groningen in Olanda; un quartiere a Lugano in Svizzera; il palazzo per gli uffici Madsack ad Hannover e un palazzo Commerciale a Lörrach in Germania. In estremo oriente sono stati realizzati gli edifici della sede della Triennale di Milano, ora sede di una rete televisiva nazionale, a Incheon; il quartiere residenziale Posco a Seoul; la Torre Osservatorio nella città di Suncheon;  il Terminal dell’alta velocità a Gwangju. </w:t>
      </w:r>
    </w:p>
    <w:p w:rsidR="00ED06E5" w:rsidRPr="00ED06E5" w:rsidRDefault="00ED06E5" w:rsidP="00ED06E5">
      <w:pPr>
        <w:spacing w:line="288" w:lineRule="auto"/>
      </w:pPr>
    </w:p>
    <w:p w:rsidR="00C3784F" w:rsidRPr="00ED06E5" w:rsidRDefault="00ED06E5" w:rsidP="00ED06E5">
      <w:pPr>
        <w:spacing w:line="288" w:lineRule="auto"/>
        <w:rPr>
          <w:sz w:val="20"/>
          <w:szCs w:val="20"/>
        </w:rPr>
      </w:pPr>
      <w:r w:rsidRPr="00ED06E5">
        <w:rPr>
          <w:b/>
        </w:rPr>
        <w:t>L’Atelier Mendini ha ricevuto la Medaglia d'oro all'architettura italiana 2003</w:t>
      </w:r>
      <w:r w:rsidRPr="00ED06E5">
        <w:t xml:space="preserve"> alla Triennale di Milano per il progetto delle stazioni Metropolitana di Napoli e il Villegiature Awards 2006 a Parigi per il By</w:t>
      </w:r>
      <w:r>
        <w:t xml:space="preserve">blos Art Hotel di Verona, come </w:t>
      </w:r>
      <w:r w:rsidRPr="00ED06E5">
        <w:t>Best Hotel Architecture</w:t>
      </w:r>
      <w:r>
        <w:t xml:space="preserve"> and Interior Design in Europe</w:t>
      </w:r>
      <w:r w:rsidRPr="00ED06E5">
        <w:t>.</w:t>
      </w:r>
    </w:p>
    <w:p w:rsidR="00C3784F" w:rsidRDefault="00C3784F">
      <w:pPr>
        <w:spacing w:line="288" w:lineRule="auto"/>
        <w:rPr>
          <w:b/>
          <w:sz w:val="20"/>
          <w:szCs w:val="20"/>
        </w:rPr>
      </w:pPr>
    </w:p>
    <w:p w:rsidR="00ED06E5" w:rsidRDefault="00ED06E5">
      <w:pPr>
        <w:spacing w:line="288" w:lineRule="auto"/>
        <w:rPr>
          <w:b/>
          <w:sz w:val="20"/>
          <w:szCs w:val="20"/>
        </w:rPr>
      </w:pPr>
    </w:p>
    <w:p w:rsidR="00ED06E5" w:rsidRDefault="00ED06E5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2C343A" w:rsidRDefault="002C343A">
      <w:pPr>
        <w:spacing w:line="288" w:lineRule="auto"/>
        <w:rPr>
          <w:b/>
          <w:sz w:val="20"/>
          <w:szCs w:val="20"/>
        </w:rPr>
      </w:pPr>
    </w:p>
    <w:p w:rsidR="00EF0C27" w:rsidRDefault="006F138A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Informazioni per la stampa:</w:t>
      </w:r>
    </w:p>
    <w:p w:rsidR="00EF0C27" w:rsidRDefault="006F138A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Fondazione Giorgio Cini onlus</w:t>
      </w:r>
    </w:p>
    <w:p w:rsidR="00EF0C27" w:rsidRDefault="002C343A">
      <w:pPr>
        <w:spacing w:line="288" w:lineRule="auto"/>
        <w:ind w:right="263"/>
        <w:rPr>
          <w:sz w:val="20"/>
          <w:szCs w:val="20"/>
        </w:rPr>
      </w:pPr>
      <w:hyperlink r:id="rId7" w:history="1">
        <w:r w:rsidR="006F138A" w:rsidRPr="002C343A">
          <w:rPr>
            <w:rStyle w:val="Collegamentoipertestuale"/>
            <w:sz w:val="20"/>
            <w:szCs w:val="20"/>
          </w:rPr>
          <w:t>Ufficio Stampa</w:t>
        </w:r>
      </w:hyperlink>
    </w:p>
    <w:p w:rsidR="00EF0C27" w:rsidRDefault="006F138A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tel. +39 041 2710280</w:t>
      </w:r>
    </w:p>
    <w:p w:rsidR="00EF0C27" w:rsidRPr="002C343A" w:rsidRDefault="006F138A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>
        <w:r>
          <w:rPr>
            <w:sz w:val="20"/>
            <w:szCs w:val="20"/>
          </w:rPr>
          <w:t>stampa@cini.it</w:t>
        </w:r>
      </w:hyperlink>
    </w:p>
    <w:p w:rsidR="00EF0C27" w:rsidRDefault="00EF0C27">
      <w:pPr>
        <w:spacing w:line="288" w:lineRule="auto"/>
        <w:ind w:right="263"/>
      </w:pPr>
    </w:p>
    <w:p w:rsidR="00EF0C27" w:rsidRDefault="00EF0C27">
      <w:pPr>
        <w:spacing w:line="288" w:lineRule="auto"/>
        <w:ind w:right="263"/>
      </w:pPr>
    </w:p>
    <w:p w:rsidR="00EF0C27" w:rsidRDefault="00EF0C27">
      <w:pPr>
        <w:spacing w:line="288" w:lineRule="auto"/>
        <w:ind w:right="263"/>
      </w:pPr>
      <w:bookmarkStart w:id="1" w:name="_GoBack"/>
      <w:bookmarkEnd w:id="1"/>
    </w:p>
    <w:sectPr w:rsidR="00EF0C27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4A" w:rsidRDefault="00223A4A">
      <w:pPr>
        <w:spacing w:line="240" w:lineRule="auto"/>
      </w:pPr>
      <w:r>
        <w:separator/>
      </w:r>
    </w:p>
  </w:endnote>
  <w:endnote w:type="continuationSeparator" w:id="0">
    <w:p w:rsidR="00223A4A" w:rsidRDefault="00223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27" w:rsidRDefault="00EF0C27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4A" w:rsidRDefault="00223A4A">
      <w:pPr>
        <w:spacing w:line="240" w:lineRule="auto"/>
      </w:pPr>
      <w:r>
        <w:separator/>
      </w:r>
    </w:p>
  </w:footnote>
  <w:footnote w:type="continuationSeparator" w:id="0">
    <w:p w:rsidR="00223A4A" w:rsidRDefault="00223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27" w:rsidRDefault="006F138A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F0C27" w:rsidRDefault="00EF0C27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b="0" l="0" r="0" t="0"/>
              <wp:wrapNone/>
              <wp:docPr descr="Shape 2" id="1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651" cy="76171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2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27"/>
    <w:rsid w:val="00107870"/>
    <w:rsid w:val="00223A4A"/>
    <w:rsid w:val="002C343A"/>
    <w:rsid w:val="006D6E85"/>
    <w:rsid w:val="006F138A"/>
    <w:rsid w:val="00C3784F"/>
    <w:rsid w:val="00ED06E5"/>
    <w:rsid w:val="00EE3FD2"/>
    <w:rsid w:val="00E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3E1B-9467-4520-B19C-E57F3A90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8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C3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ni.it/press-release/area-stam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5</cp:revision>
  <dcterms:created xsi:type="dcterms:W3CDTF">2024-02-19T12:41:00Z</dcterms:created>
  <dcterms:modified xsi:type="dcterms:W3CDTF">2024-02-28T15:53:00Z</dcterms:modified>
</cp:coreProperties>
</file>