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1EA0EE" w14:textId="77777777" w:rsidR="007877E2" w:rsidRDefault="00682BB0">
      <w:pPr>
        <w:spacing w:line="288" w:lineRule="auto"/>
        <w:rPr>
          <w:sz w:val="20"/>
          <w:szCs w:val="20"/>
        </w:rPr>
      </w:pPr>
      <w:r>
        <w:rPr>
          <w:sz w:val="20"/>
          <w:szCs w:val="20"/>
        </w:rPr>
        <w:t>Castello di Monselice</w:t>
      </w:r>
    </w:p>
    <w:p w14:paraId="32107CD0" w14:textId="77777777" w:rsidR="007877E2" w:rsidRDefault="00682BB0">
      <w:pPr>
        <w:spacing w:line="288" w:lineRule="auto"/>
        <w:rPr>
          <w:sz w:val="20"/>
          <w:szCs w:val="20"/>
        </w:rPr>
      </w:pPr>
      <w:r>
        <w:rPr>
          <w:sz w:val="20"/>
          <w:szCs w:val="20"/>
        </w:rPr>
        <w:t>Aula Businaro</w:t>
      </w:r>
    </w:p>
    <w:p w14:paraId="3D9113CD" w14:textId="77777777" w:rsidR="007877E2" w:rsidRDefault="00682BB0">
      <w:pPr>
        <w:spacing w:line="288" w:lineRule="auto"/>
        <w:rPr>
          <w:sz w:val="20"/>
          <w:szCs w:val="20"/>
        </w:rPr>
      </w:pPr>
      <w:r>
        <w:rPr>
          <w:sz w:val="20"/>
          <w:szCs w:val="20"/>
        </w:rPr>
        <w:t>29 maggio 2024, ore 11.00</w:t>
      </w:r>
    </w:p>
    <w:p w14:paraId="01B17857" w14:textId="3F9E3E0A" w:rsidR="007877E2" w:rsidRDefault="00682BB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120"/>
        <w:jc w:val="left"/>
      </w:pPr>
      <w:bookmarkStart w:id="0" w:name="_heading=h.gjdgxs" w:colFirst="0" w:colLast="0"/>
      <w:bookmarkEnd w:id="0"/>
      <w:r>
        <w:rPr>
          <w:b/>
          <w:sz w:val="38"/>
          <w:szCs w:val="38"/>
        </w:rPr>
        <w:t>Libro</w:t>
      </w:r>
      <w:r>
        <w:rPr>
          <w:b/>
          <w:i/>
          <w:sz w:val="38"/>
          <w:szCs w:val="38"/>
        </w:rPr>
        <w:t xml:space="preserve"> | A Monselice vengono presentati gli </w:t>
      </w:r>
      <w:r w:rsidR="00E12BAD">
        <w:rPr>
          <w:b/>
          <w:i/>
          <w:sz w:val="38"/>
          <w:szCs w:val="38"/>
        </w:rPr>
        <w:t>A</w:t>
      </w:r>
      <w:r>
        <w:rPr>
          <w:b/>
          <w:i/>
          <w:sz w:val="38"/>
          <w:szCs w:val="38"/>
        </w:rPr>
        <w:t xml:space="preserve">tti del convegno su Nino </w:t>
      </w:r>
      <w:proofErr w:type="spellStart"/>
      <w:r>
        <w:rPr>
          <w:b/>
          <w:i/>
          <w:sz w:val="38"/>
          <w:szCs w:val="38"/>
        </w:rPr>
        <w:t>Barbantini</w:t>
      </w:r>
      <w:proofErr w:type="spellEnd"/>
    </w:p>
    <w:p w14:paraId="6B1ADD2C" w14:textId="77777777" w:rsidR="00275DFF" w:rsidRDefault="00275DFF">
      <w:pPr>
        <w:spacing w:before="300" w:after="300"/>
        <w:rPr>
          <w:b/>
          <w:i/>
          <w:color w:val="000000"/>
          <w:sz w:val="24"/>
          <w:szCs w:val="24"/>
        </w:rPr>
      </w:pPr>
      <w:bookmarkStart w:id="1" w:name="_heading=h.1fob9te" w:colFirst="0" w:colLast="0"/>
      <w:bookmarkEnd w:id="1"/>
      <w:r w:rsidRPr="00275DFF">
        <w:rPr>
          <w:b/>
          <w:i/>
          <w:color w:val="000000"/>
          <w:sz w:val="24"/>
          <w:szCs w:val="24"/>
        </w:rPr>
        <w:t xml:space="preserve">Appuntamento il 29 maggio 2024: i saggi sulla figura di Nino </w:t>
      </w:r>
      <w:proofErr w:type="spellStart"/>
      <w:r w:rsidRPr="00275DFF">
        <w:rPr>
          <w:b/>
          <w:i/>
          <w:color w:val="000000"/>
          <w:sz w:val="24"/>
          <w:szCs w:val="24"/>
        </w:rPr>
        <w:t>Barbantini</w:t>
      </w:r>
      <w:proofErr w:type="spellEnd"/>
      <w:r w:rsidRPr="00275DFF">
        <w:rPr>
          <w:b/>
          <w:i/>
          <w:color w:val="000000"/>
          <w:sz w:val="24"/>
          <w:szCs w:val="24"/>
        </w:rPr>
        <w:t>, lo straordinario artefice delle collezioni di Vittorio Cini, sono pubblicati nel nuovo numero della rivista scientifica 'Saggi e Memorie' dell'Istituto di Storia dell'Arte della Fondazione Giorgio Cini.</w:t>
      </w:r>
    </w:p>
    <w:p w14:paraId="29D97C1D" w14:textId="599DF6D2" w:rsidR="007877E2" w:rsidRDefault="00682BB0">
      <w:pPr>
        <w:spacing w:before="300" w:after="300"/>
      </w:pPr>
      <w:r>
        <w:t>Nell’ottobre 2022 si è tenuto al Castello di Monselice un importante convegno sulla f</w:t>
      </w:r>
      <w:r w:rsidR="00FB7035">
        <w:t xml:space="preserve">igura di Nino </w:t>
      </w:r>
      <w:proofErr w:type="spellStart"/>
      <w:r w:rsidR="00FB7035">
        <w:t>Barbantini</w:t>
      </w:r>
      <w:proofErr w:type="spellEnd"/>
      <w:r w:rsidR="00FB7035">
        <w:t xml:space="preserve"> (1884</w:t>
      </w:r>
      <w:r>
        <w:t xml:space="preserve">-1952), critico d’arte e </w:t>
      </w:r>
      <w:proofErr w:type="spellStart"/>
      <w:r>
        <w:t>museografo</w:t>
      </w:r>
      <w:proofErr w:type="spellEnd"/>
      <w:r>
        <w:t xml:space="preserve">, protagonista della vita culturale e artistica veneziana e artefice delle straordinarie collezioni di Vittorio Cini, nonché primo presidente della Fondazione Giorgio Cini. </w:t>
      </w:r>
    </w:p>
    <w:p w14:paraId="177B1E88" w14:textId="0DB7972F" w:rsidR="007877E2" w:rsidRDefault="00682BB0">
      <w:pPr>
        <w:spacing w:before="300" w:after="300"/>
        <w:rPr>
          <w:b/>
        </w:rPr>
      </w:pPr>
      <w:r>
        <w:rPr>
          <w:b/>
        </w:rPr>
        <w:t>Di quel convegno</w:t>
      </w:r>
      <w:r>
        <w:rPr>
          <w:b/>
        </w:rPr>
        <w:t xml:space="preserve"> ora sono disponibili gli </w:t>
      </w:r>
      <w:r w:rsidR="00C80237">
        <w:rPr>
          <w:b/>
        </w:rPr>
        <w:t>A</w:t>
      </w:r>
      <w:r>
        <w:rPr>
          <w:b/>
        </w:rPr>
        <w:t xml:space="preserve">tti, pubblicati nella rivista </w:t>
      </w:r>
      <w:r>
        <w:rPr>
          <w:b/>
          <w:i/>
        </w:rPr>
        <w:t>Saggi e Memorie</w:t>
      </w:r>
      <w:r w:rsidR="00FB7035">
        <w:rPr>
          <w:b/>
          <w:i/>
        </w:rPr>
        <w:t xml:space="preserve"> di storia dell’arte</w:t>
      </w:r>
      <w:r>
        <w:rPr>
          <w:b/>
        </w:rPr>
        <w:t xml:space="preserve">, </w:t>
      </w:r>
      <w:r>
        <w:t>preziosa pubblicazione scientifica edita dall’Istituto per la Storia dell’Arte della Fondazione.</w:t>
      </w:r>
      <w:r>
        <w:rPr>
          <w:b/>
        </w:rPr>
        <w:t xml:space="preserve"> Il volume verrà presentato al pubblico il 29 maggio 2024,</w:t>
      </w:r>
      <w:r>
        <w:t xml:space="preserve"> </w:t>
      </w:r>
      <w:r>
        <w:rPr>
          <w:b/>
        </w:rPr>
        <w:t>alle ore 11.00, nell’Aula B</w:t>
      </w:r>
      <w:r>
        <w:rPr>
          <w:b/>
        </w:rPr>
        <w:t xml:space="preserve">usinaro del Castello di Monselice. </w:t>
      </w:r>
    </w:p>
    <w:p w14:paraId="694F1182" w14:textId="08C12832" w:rsidR="007877E2" w:rsidRDefault="00682BB0">
      <w:pPr>
        <w:spacing w:before="300" w:after="300"/>
      </w:pPr>
      <w:r>
        <w:t xml:space="preserve">All’incontro, promosso dalla Fondazione Giorgio Cini, in collaborazione con la Regione del Veneto, interverranno </w:t>
      </w:r>
      <w:r>
        <w:rPr>
          <w:b/>
        </w:rPr>
        <w:t xml:space="preserve">Renata </w:t>
      </w:r>
      <w:proofErr w:type="spellStart"/>
      <w:r>
        <w:rPr>
          <w:b/>
        </w:rPr>
        <w:t>Codello</w:t>
      </w:r>
      <w:proofErr w:type="spellEnd"/>
      <w:r>
        <w:t xml:space="preserve">, Segretario Generale della Fondazione e </w:t>
      </w:r>
      <w:r>
        <w:rPr>
          <w:b/>
        </w:rPr>
        <w:t>Luca Massimo Barbero</w:t>
      </w:r>
      <w:r>
        <w:t>, direttore dell’Istituto di Sto</w:t>
      </w:r>
      <w:r>
        <w:t xml:space="preserve">ria dell’Arte; il sindaco di Monselice </w:t>
      </w:r>
      <w:r>
        <w:rPr>
          <w:b/>
        </w:rPr>
        <w:t>Giorgia Bedin</w:t>
      </w:r>
      <w:r>
        <w:t xml:space="preserve">, gli assessori regionali </w:t>
      </w:r>
      <w:r>
        <w:rPr>
          <w:b/>
        </w:rPr>
        <w:t xml:space="preserve">Francesco Calzavara </w:t>
      </w:r>
      <w:r>
        <w:t xml:space="preserve">e </w:t>
      </w:r>
      <w:r>
        <w:rPr>
          <w:b/>
        </w:rPr>
        <w:t>Cristiano Corazzari</w:t>
      </w:r>
      <w:r>
        <w:t xml:space="preserve">, la presidente della sesta commissione consiliare permanente del Consiglio regionale del Veneto </w:t>
      </w:r>
      <w:r>
        <w:rPr>
          <w:b/>
        </w:rPr>
        <w:t>Francesca Scatto</w:t>
      </w:r>
      <w:r>
        <w:t>;  l’Amministratore Unic</w:t>
      </w:r>
      <w:r>
        <w:t>o Ve</w:t>
      </w:r>
      <w:r w:rsidR="00FB7035">
        <w:t>neto Edifici Monumentali s.r.l.</w:t>
      </w:r>
      <w:r>
        <w:t xml:space="preserve"> </w:t>
      </w:r>
      <w:r>
        <w:rPr>
          <w:b/>
        </w:rPr>
        <w:t>Aldo Rozzi Marin</w:t>
      </w:r>
      <w:r>
        <w:t xml:space="preserve">. L’incontro sarà presentato dallo storico dell’arte e docente emerito </w:t>
      </w:r>
      <w:r>
        <w:rPr>
          <w:b/>
        </w:rPr>
        <w:t>Sileno Salvagnini</w:t>
      </w:r>
      <w:r>
        <w:t>.</w:t>
      </w:r>
    </w:p>
    <w:p w14:paraId="0C5D425F" w14:textId="18A1BE1F" w:rsidR="00461918" w:rsidRDefault="007C6B4D">
      <w:pPr>
        <w:spacing w:before="300" w:after="300"/>
      </w:pPr>
      <w:r w:rsidRPr="00461918">
        <w:rPr>
          <w:b/>
          <w:bCs/>
        </w:rPr>
        <w:t>La pre</w:t>
      </w:r>
      <w:r w:rsidR="00FB7035">
        <w:rPr>
          <w:b/>
          <w:bCs/>
        </w:rPr>
        <w:t>sidente della commissione consi</w:t>
      </w:r>
      <w:r w:rsidRPr="00461918">
        <w:rPr>
          <w:b/>
          <w:bCs/>
        </w:rPr>
        <w:t>liare veneta</w:t>
      </w:r>
      <w:r w:rsidRPr="007C6B4D">
        <w:t xml:space="preserve"> ribadisce come «la collaborazione tra la Fondazione Giorgio Cini e la Regione del Veneto ha senza dubbio contribuito a tessere quel fil rouge tra politica e cultura che troppo spesso risulta spezzato. Credo infatti che la capacità di spendersi nelle arti porti a quella conoscenza del 'bello' che crea una connessione tra politica e territorio destinata ad essere un modello etico da seguire».</w:t>
      </w:r>
      <w:r w:rsidR="00461918">
        <w:t xml:space="preserve"> </w:t>
      </w:r>
    </w:p>
    <w:p w14:paraId="1A76643F" w14:textId="4801E79A" w:rsidR="007C6B4D" w:rsidRDefault="00461918">
      <w:pPr>
        <w:spacing w:before="300" w:after="300"/>
      </w:pPr>
      <w:r>
        <w:t xml:space="preserve">Come ricordano </w:t>
      </w:r>
      <w:r w:rsidRPr="00461918">
        <w:rPr>
          <w:b/>
          <w:bCs/>
        </w:rPr>
        <w:t>gli assessori regionali</w:t>
      </w:r>
      <w:r>
        <w:t>, «q</w:t>
      </w:r>
      <w:r w:rsidRPr="00461918">
        <w:t xml:space="preserve">uesta pubblicazione rientra tra le attività di un più </w:t>
      </w:r>
      <w:r w:rsidRPr="00461918">
        <w:rPr>
          <w:b/>
          <w:bCs/>
        </w:rPr>
        <w:t>ampio accordo di collaborazione tra la Regione del Veneto e la Fondazione Cini,</w:t>
      </w:r>
      <w:r w:rsidRPr="00461918">
        <w:t xml:space="preserve"> un accordo che rinnova l’impegno dell’Amministrazione regionale nell’ambito della promozione della cultura e del patrimonio artistico, lavorando in sinergia con le eccellenze culturali e artistiche del territorio e con le altre realtà locali per creare un polo attrattivo che arricchisca la vita culturale dei cittadini, crei bellezza, e apporti un forte valore aggiunto diventando richiamo per studiosi e visitatori</w:t>
      </w:r>
      <w:r>
        <w:t>»</w:t>
      </w:r>
      <w:r w:rsidRPr="00461918">
        <w:t>.</w:t>
      </w:r>
    </w:p>
    <w:p w14:paraId="195F9AB8" w14:textId="40CF72D2" w:rsidR="007877E2" w:rsidRDefault="00682BB0">
      <w:pPr>
        <w:spacing w:before="300" w:after="300"/>
      </w:pPr>
      <w:r>
        <w:t>«</w:t>
      </w:r>
      <w:r w:rsidR="005F4642" w:rsidRPr="005F4642">
        <w:t>È</w:t>
      </w:r>
      <w:r>
        <w:t xml:space="preserve"> significativo che proprio a Monselice si discuta del sodalizio tra l’imprenditore mecenat</w:t>
      </w:r>
      <w:r>
        <w:t xml:space="preserve">e e lo studioso che ha segnato per decenni l’indagine critica e la museologia italiana - afferma </w:t>
      </w:r>
      <w:r>
        <w:rPr>
          <w:b/>
        </w:rPr>
        <w:t>Luca Massimo Barbero</w:t>
      </w:r>
      <w:r>
        <w:t xml:space="preserve"> - E ancora più importante è che la pubblicazion</w:t>
      </w:r>
      <w:r w:rsidR="005F4642">
        <w:t>e</w:t>
      </w:r>
      <w:r>
        <w:t xml:space="preserve"> degli </w:t>
      </w:r>
      <w:r w:rsidR="005F4642">
        <w:t>A</w:t>
      </w:r>
      <w:r>
        <w:t xml:space="preserve">tti di quel convegno avvenga all’interno di una rivista così </w:t>
      </w:r>
      <w:r>
        <w:lastRenderedPageBreak/>
        <w:t>importante per gli st</w:t>
      </w:r>
      <w:r>
        <w:t xml:space="preserve">udi della storia dell’arte: </w:t>
      </w:r>
      <w:r>
        <w:rPr>
          <w:b/>
          <w:i/>
        </w:rPr>
        <w:t>Saggi e Memori</w:t>
      </w:r>
      <w:r w:rsidR="00FB7035">
        <w:rPr>
          <w:b/>
          <w:i/>
        </w:rPr>
        <w:t>e</w:t>
      </w:r>
      <w:r>
        <w:rPr>
          <w:b/>
        </w:rPr>
        <w:t xml:space="preserve"> unisce davvero il legato </w:t>
      </w:r>
      <w:proofErr w:type="spellStart"/>
      <w:r>
        <w:rPr>
          <w:b/>
        </w:rPr>
        <w:t>ciniano</w:t>
      </w:r>
      <w:proofErr w:type="spellEnd"/>
      <w:r>
        <w:rPr>
          <w:b/>
        </w:rPr>
        <w:t xml:space="preserve"> e il pensiero di </w:t>
      </w:r>
      <w:proofErr w:type="spellStart"/>
      <w:r>
        <w:rPr>
          <w:b/>
        </w:rPr>
        <w:t>Barbantini</w:t>
      </w:r>
      <w:proofErr w:type="spellEnd"/>
      <w:r>
        <w:rPr>
          <w:b/>
        </w:rPr>
        <w:t>, esponendoli allo sguardo di nuove generazioni di studiosi</w:t>
      </w:r>
      <w:r>
        <w:t>».</w:t>
      </w:r>
    </w:p>
    <w:p w14:paraId="03BF4D4E" w14:textId="77777777" w:rsidR="007877E2" w:rsidRDefault="00682BB0">
      <w:pPr>
        <w:spacing w:before="300" w:after="300"/>
      </w:pPr>
      <w:r>
        <w:t xml:space="preserve">Proprio il rapporto tra Nino </w:t>
      </w:r>
      <w:proofErr w:type="spellStart"/>
      <w:r>
        <w:t>Barbantini</w:t>
      </w:r>
      <w:proofErr w:type="spellEnd"/>
      <w:r>
        <w:t>, Vittorio Cini e il Castello di Monselice è al cen</w:t>
      </w:r>
      <w:r>
        <w:t xml:space="preserve">tro dei saggi raccolti nel volume: alla metà degli anni Trenta, infatti, il celebre </w:t>
      </w:r>
      <w:proofErr w:type="spellStart"/>
      <w:r>
        <w:t>museografo</w:t>
      </w:r>
      <w:proofErr w:type="spellEnd"/>
      <w:r>
        <w:t xml:space="preserve"> venne scelto da Cini come responsabile del progetto di restauro e allestimento della dimora monselicense, riportando in vita l’atmosfera medievale e rinascimenta</w:t>
      </w:r>
      <w:r>
        <w:t>le, grazie a un’accurata ricerca di oggetti d’arredamento (mobili, dipinti, tappeti, arazzi, ceramiche, strumenti musicali e stoffe) e di armi. Tra l’esperto d’arte e l’imprenditore collezionista si consoliderà a quel punto un fraterno sodalizio culturale.</w:t>
      </w:r>
      <w:r>
        <w:t xml:space="preserve"> </w:t>
      </w:r>
    </w:p>
    <w:p w14:paraId="5D054F40" w14:textId="21078E6E" w:rsidR="007877E2" w:rsidRDefault="00682BB0">
      <w:pPr>
        <w:spacing w:before="300" w:after="300"/>
      </w:pPr>
      <w:r>
        <w:t xml:space="preserve">Come sottolinea </w:t>
      </w:r>
      <w:r>
        <w:rPr>
          <w:b/>
        </w:rPr>
        <w:t xml:space="preserve">Renata </w:t>
      </w:r>
      <w:proofErr w:type="spellStart"/>
      <w:r>
        <w:rPr>
          <w:b/>
        </w:rPr>
        <w:t>Codello</w:t>
      </w:r>
      <w:proofErr w:type="spellEnd"/>
      <w:r>
        <w:t xml:space="preserve">, «quello tra Vittorio Cini e Nino </w:t>
      </w:r>
      <w:proofErr w:type="spellStart"/>
      <w:r>
        <w:t>Barbantini</w:t>
      </w:r>
      <w:proofErr w:type="spellEnd"/>
      <w:r>
        <w:t xml:space="preserve"> è stato un </w:t>
      </w:r>
      <w:r>
        <w:rPr>
          <w:b/>
        </w:rPr>
        <w:t xml:space="preserve">‘sodalizio del </w:t>
      </w:r>
      <w:proofErr w:type="spellStart"/>
      <w:r>
        <w:rPr>
          <w:b/>
        </w:rPr>
        <w:t>bello</w:t>
      </w:r>
      <w:r>
        <w:t>’</w:t>
      </w:r>
      <w:proofErr w:type="spellEnd"/>
      <w:r>
        <w:t>, per riprendere una definizione di Bernard Berenson, che fin da subito si è tramutata in un'amicizia profonda. L’imprenditore si fa guidare e fin</w:t>
      </w:r>
      <w:r>
        <w:t xml:space="preserve">isce per compiere un suo personale percorso che lo porta non solo a rendere la Rocca di Monselice un luogo magico ma anche ad avere gli strumenti </w:t>
      </w:r>
      <w:r w:rsidR="005F4642">
        <w:t>vent’anni dopo, per fare di un’isola abbandonata ​come San Giorgio Maggiore</w:t>
      </w:r>
      <w:r>
        <w:t xml:space="preserve"> un laboratorio di cultura e di pen</w:t>
      </w:r>
      <w:r>
        <w:t>siero»</w:t>
      </w:r>
      <w:r w:rsidR="005F4642">
        <w:t>.</w:t>
      </w:r>
    </w:p>
    <w:p w14:paraId="2FBE20A5" w14:textId="73CFC618" w:rsidR="007877E2" w:rsidRDefault="00682BB0">
      <w:pPr>
        <w:spacing w:before="300" w:after="300"/>
      </w:pPr>
      <w:r>
        <w:t xml:space="preserve">Gli </w:t>
      </w:r>
      <w:r w:rsidR="005F4642">
        <w:t>A</w:t>
      </w:r>
      <w:r>
        <w:t>tti del convegno si aprono proprio sulla formazione del sistema museale cittadino, che molto de</w:t>
      </w:r>
      <w:r w:rsidR="005F4642">
        <w:t>ve</w:t>
      </w:r>
      <w:r>
        <w:t xml:space="preserve"> a </w:t>
      </w:r>
      <w:proofErr w:type="spellStart"/>
      <w:r>
        <w:t>Barbantini</w:t>
      </w:r>
      <w:proofErr w:type="spellEnd"/>
      <w:r>
        <w:t xml:space="preserve">, come scrive </w:t>
      </w:r>
      <w:r>
        <w:rPr>
          <w:b/>
        </w:rPr>
        <w:t>Donata Levi</w:t>
      </w:r>
      <w:r>
        <w:t xml:space="preserve"> (Università di Udine) </w:t>
      </w:r>
      <w:r w:rsidR="005F4642">
        <w:t>ricostruendo</w:t>
      </w:r>
      <w:r>
        <w:t xml:space="preserve"> il composito quadro del tempo, sullo sfondo di uno scontro politico fra </w:t>
      </w:r>
      <w:r>
        <w:t xml:space="preserve">i fautori di uno splendido isolamento e nuove esigenze di modernizzazione. </w:t>
      </w:r>
    </w:p>
    <w:p w14:paraId="2BF71DFA" w14:textId="58E989EF" w:rsidR="007877E2" w:rsidRDefault="00682BB0">
      <w:pPr>
        <w:spacing w:before="300" w:after="300"/>
      </w:pPr>
      <w:r>
        <w:t>All’interno di tale sistema spiccano alcuni casi peculiari, sapientemente approfonditi e</w:t>
      </w:r>
      <w:r w:rsidR="005F4642">
        <w:t xml:space="preserve"> </w:t>
      </w:r>
      <w:r>
        <w:t xml:space="preserve">analizzati nel volume: la vicenda di Ca’ Rezzonico, ripercorsa dallo storico dell’arte </w:t>
      </w:r>
      <w:r>
        <w:rPr>
          <w:b/>
        </w:rPr>
        <w:t>Albe</w:t>
      </w:r>
      <w:r>
        <w:rPr>
          <w:b/>
        </w:rPr>
        <w:t xml:space="preserve">rto </w:t>
      </w:r>
      <w:proofErr w:type="spellStart"/>
      <w:r>
        <w:rPr>
          <w:b/>
        </w:rPr>
        <w:t>Craievich</w:t>
      </w:r>
      <w:proofErr w:type="spellEnd"/>
      <w:r>
        <w:t xml:space="preserve">, la cui nascita come Museo del Settecento </w:t>
      </w:r>
      <w:r w:rsidR="005F4642">
        <w:t>v</w:t>
      </w:r>
      <w:r>
        <w:t xml:space="preserve">eneziano è posta in relazione all’epocale Mostra del Settecento italiano (1929), curata dallo stesso </w:t>
      </w:r>
      <w:proofErr w:type="spellStart"/>
      <w:r>
        <w:t>Barbantini</w:t>
      </w:r>
      <w:proofErr w:type="spellEnd"/>
      <w:r>
        <w:t>; il caso del Museo d’Arte Orientale di Venezia, prima raccolta statale di arte asiatica</w:t>
      </w:r>
      <w:r>
        <w:t xml:space="preserve"> in Italia</w:t>
      </w:r>
      <w:r w:rsidR="005F4642">
        <w:t>,</w:t>
      </w:r>
      <w:r>
        <w:t xml:space="preserve"> alla cui creazione il critico ferrarese contribuì in modo significativo, come viene illustrato nel saggio della direttrice </w:t>
      </w:r>
      <w:r>
        <w:rPr>
          <w:b/>
        </w:rPr>
        <w:t>Marta Boscolo</w:t>
      </w:r>
      <w:r>
        <w:t xml:space="preserve">. </w:t>
      </w:r>
    </w:p>
    <w:p w14:paraId="4245D6F6" w14:textId="77777777" w:rsidR="007877E2" w:rsidRDefault="00682BB0">
      <w:pPr>
        <w:spacing w:before="300" w:after="300"/>
      </w:pPr>
      <w:r>
        <w:t xml:space="preserve">Il ruolo ‘demiurgico’ di </w:t>
      </w:r>
      <w:proofErr w:type="spellStart"/>
      <w:r>
        <w:t>Barbantini</w:t>
      </w:r>
      <w:proofErr w:type="spellEnd"/>
      <w:r>
        <w:t xml:space="preserve"> emerge anche in altre importanti pagine di storia museologica: emblem</w:t>
      </w:r>
      <w:r>
        <w:t xml:space="preserve">atico il suo intervento negli anni Trenta al Castello di Monselice, in veste di consulente di Vittorio Cini, puntualmente analizzato dagli storici dell’arte </w:t>
      </w:r>
      <w:r>
        <w:rPr>
          <w:b/>
        </w:rPr>
        <w:t>Antonella Chiodo e Alessandro Martoni</w:t>
      </w:r>
      <w:r>
        <w:t xml:space="preserve">. </w:t>
      </w:r>
    </w:p>
    <w:p w14:paraId="0C547EBA" w14:textId="55919556" w:rsidR="007877E2" w:rsidRDefault="007C6B4D">
      <w:pPr>
        <w:spacing w:before="300" w:after="300"/>
      </w:pPr>
      <w:r>
        <w:t xml:space="preserve">Propulsivo fu il suo ruolo nell’ambito della critica d’arte: dalla cura della celebre mostra del Rinascimento ferrarese del </w:t>
      </w:r>
      <w:proofErr w:type="gramStart"/>
      <w:r>
        <w:t>1933  (</w:t>
      </w:r>
      <w:proofErr w:type="gramEnd"/>
      <w:r>
        <w:t xml:space="preserve">che ebbe peraltro l’effetto dirompente di ispirare </w:t>
      </w:r>
      <w:r w:rsidRPr="00FB7035">
        <w:rPr>
          <w:i/>
        </w:rPr>
        <w:t>l’Officina ferrarese</w:t>
      </w:r>
      <w:r>
        <w:t xml:space="preserve"> di Roberto Longhi del 1934), di cui scrive </w:t>
      </w:r>
      <w:r>
        <w:rPr>
          <w:b/>
        </w:rPr>
        <w:t>Mauro Natale</w:t>
      </w:r>
      <w:r>
        <w:t xml:space="preserve">, professore emerito all’Università di Ginevra. Altrettanto celebre la monografica veneziana su Tiziano del 1935: qui traspare, come efficacemente evidenziato dal docente dell’Università di Padova </w:t>
      </w:r>
      <w:proofErr w:type="spellStart"/>
      <w:r>
        <w:rPr>
          <w:b/>
        </w:rPr>
        <w:t>Marsel</w:t>
      </w:r>
      <w:proofErr w:type="spellEnd"/>
      <w:r>
        <w:rPr>
          <w:b/>
        </w:rPr>
        <w:t xml:space="preserve"> Grosso,</w:t>
      </w:r>
      <w:r>
        <w:t xml:space="preserve"> ‘lo stile di </w:t>
      </w:r>
      <w:proofErr w:type="spellStart"/>
      <w:r>
        <w:t>Barbantini</w:t>
      </w:r>
      <w:proofErr w:type="spellEnd"/>
      <w:r>
        <w:t xml:space="preserve">’, riconoscibile nell’eleganza degli allestimenti e nell’attenzione alla fruibilità delle opere. </w:t>
      </w:r>
    </w:p>
    <w:p w14:paraId="208E5381" w14:textId="77777777" w:rsidR="007877E2" w:rsidRDefault="00682BB0">
      <w:pPr>
        <w:spacing w:before="300" w:after="300"/>
      </w:pPr>
      <w:r>
        <w:t xml:space="preserve">Tali risultati non sarebbero stati possibili senza la grande capacità di confronto con singolari protagonisti della vita culturale del tempo, come mettono in luce gli interventi di </w:t>
      </w:r>
      <w:r>
        <w:rPr>
          <w:b/>
        </w:rPr>
        <w:t xml:space="preserve">Alice </w:t>
      </w:r>
      <w:proofErr w:type="spellStart"/>
      <w:r>
        <w:rPr>
          <w:b/>
        </w:rPr>
        <w:t>Cutullè</w:t>
      </w:r>
      <w:proofErr w:type="spellEnd"/>
      <w:r>
        <w:rPr>
          <w:b/>
        </w:rPr>
        <w:t xml:space="preserve"> </w:t>
      </w:r>
      <w:r>
        <w:t>(Università di Torino) e di</w:t>
      </w:r>
      <w:r>
        <w:rPr>
          <w:b/>
        </w:rPr>
        <w:t xml:space="preserve"> Marta </w:t>
      </w:r>
      <w:proofErr w:type="spellStart"/>
      <w:r>
        <w:rPr>
          <w:b/>
        </w:rPr>
        <w:t>Nezzo</w:t>
      </w:r>
      <w:proofErr w:type="spellEnd"/>
      <w:r>
        <w:rPr>
          <w:b/>
        </w:rPr>
        <w:t xml:space="preserve"> </w:t>
      </w:r>
      <w:r>
        <w:t>(</w:t>
      </w:r>
      <w:r>
        <w:t xml:space="preserve">Università di Padova), dedicati rispettivamente al rapporto con Gino </w:t>
      </w:r>
      <w:proofErr w:type="spellStart"/>
      <w:r>
        <w:t>Fogolari</w:t>
      </w:r>
      <w:proofErr w:type="spellEnd"/>
      <w:r>
        <w:t>, sorto all’insegna di una ‘fraternità fedele’, e quello con Ugo Ojetti, caratterizzato da una peculiare sinergia di intenzioni nel guidare la politica espositiva delle 'maggiori'</w:t>
      </w:r>
      <w:r>
        <w:t xml:space="preserve"> città d’arte italiane.</w:t>
      </w:r>
    </w:p>
    <w:p w14:paraId="48EFB763" w14:textId="4D1AD5B0" w:rsidR="007877E2" w:rsidRDefault="00682BB0">
      <w:pPr>
        <w:spacing w:before="300" w:after="300"/>
      </w:pPr>
      <w:r>
        <w:rPr>
          <w:b/>
        </w:rPr>
        <w:lastRenderedPageBreak/>
        <w:t xml:space="preserve">Elisabetta </w:t>
      </w:r>
      <w:proofErr w:type="spellStart"/>
      <w:r>
        <w:rPr>
          <w:b/>
        </w:rPr>
        <w:t>Barisoni</w:t>
      </w:r>
      <w:proofErr w:type="spellEnd"/>
      <w:r>
        <w:t xml:space="preserve">, responsabile di Ca’ Pesaro per la Fondazione Musei Civici di Venezia affronta i risvolti dell'attività di </w:t>
      </w:r>
      <w:proofErr w:type="spellStart"/>
      <w:r>
        <w:t>Barbantini</w:t>
      </w:r>
      <w:proofErr w:type="spellEnd"/>
      <w:r>
        <w:t xml:space="preserve"> in qualità di primo direttore di Ca' Pesaro dal 1907 al 1937. La storica del vetro </w:t>
      </w:r>
      <w:r>
        <w:rPr>
          <w:b/>
        </w:rPr>
        <w:t>Rosa Barovi</w:t>
      </w:r>
      <w:r>
        <w:rPr>
          <w:b/>
        </w:rPr>
        <w:t>er Mentasti</w:t>
      </w:r>
      <w:r>
        <w:t xml:space="preserve"> invece si sofferma sui maestri ed artisti del vetro nelle mostre </w:t>
      </w:r>
      <w:proofErr w:type="spellStart"/>
      <w:r>
        <w:t>capesarine</w:t>
      </w:r>
      <w:proofErr w:type="spellEnd"/>
      <w:r>
        <w:t>. In chiusura il saggio di</w:t>
      </w:r>
      <w:r>
        <w:rPr>
          <w:b/>
        </w:rPr>
        <w:t xml:space="preserve"> Sileno Salvagnini </w:t>
      </w:r>
      <w:r>
        <w:t xml:space="preserve">dedicato a </w:t>
      </w:r>
      <w:r>
        <w:rPr>
          <w:i/>
        </w:rPr>
        <w:t>Biennali</w:t>
      </w:r>
      <w:r>
        <w:t xml:space="preserve">, lo ‘spietato </w:t>
      </w:r>
      <w:proofErr w:type="spellStart"/>
      <w:r>
        <w:t>articolo’</w:t>
      </w:r>
      <w:proofErr w:type="spellEnd"/>
      <w:r>
        <w:t xml:space="preserve"> con cui il critico ferrarese stroncava la Biennale del 1932, offrendo nuovi ed i</w:t>
      </w:r>
      <w:r>
        <w:t xml:space="preserve">mportanti spunti di riflessione, nell’ambito di un più ampio affondo sul ruolo di Nino </w:t>
      </w:r>
      <w:proofErr w:type="spellStart"/>
      <w:r>
        <w:t>Barbantini</w:t>
      </w:r>
      <w:proofErr w:type="spellEnd"/>
      <w:r>
        <w:t xml:space="preserve"> nel panorama della critica d’arte novecentesca.</w:t>
      </w:r>
    </w:p>
    <w:p w14:paraId="2F5B29D5" w14:textId="495B0F21" w:rsidR="007877E2" w:rsidRDefault="00682BB0">
      <w:pPr>
        <w:spacing w:before="300" w:after="300"/>
      </w:pPr>
      <w:r>
        <w:t xml:space="preserve">Gli </w:t>
      </w:r>
      <w:r w:rsidR="007C6B4D">
        <w:t>A</w:t>
      </w:r>
      <w:r>
        <w:t>tti del convegno</w:t>
      </w:r>
      <w:r w:rsidR="007C6B4D">
        <w:t>, raccolti</w:t>
      </w:r>
      <w:r>
        <w:t xml:space="preserve"> nella rivista </w:t>
      </w:r>
      <w:r>
        <w:rPr>
          <w:i/>
        </w:rPr>
        <w:t>Saggi e Memorie</w:t>
      </w:r>
      <w:r>
        <w:t xml:space="preserve">, sono corredati di un aggiornato apparato bibliografico con gli scritti di Nino </w:t>
      </w:r>
      <w:proofErr w:type="spellStart"/>
      <w:r>
        <w:t>Barbantini</w:t>
      </w:r>
      <w:proofErr w:type="spellEnd"/>
      <w:r>
        <w:t xml:space="preserve">, a cura di </w:t>
      </w:r>
      <w:r>
        <w:rPr>
          <w:b/>
        </w:rPr>
        <w:t>Nico Stringa</w:t>
      </w:r>
      <w:r>
        <w:t>.</w:t>
      </w:r>
    </w:p>
    <w:p w14:paraId="57609430" w14:textId="7C775959" w:rsidR="007877E2" w:rsidRDefault="00682BB0">
      <w:pPr>
        <w:spacing w:before="300" w:after="300"/>
      </w:pPr>
      <w:r>
        <w:rPr>
          <w:b/>
        </w:rPr>
        <w:t>S</w:t>
      </w:r>
      <w:r>
        <w:rPr>
          <w:b/>
          <w:i/>
        </w:rPr>
        <w:t>aggi e Memorie</w:t>
      </w:r>
      <w:r w:rsidR="00FB7035">
        <w:rPr>
          <w:b/>
        </w:rPr>
        <w:t xml:space="preserve"> viene pubblicata dal 1957</w:t>
      </w:r>
      <w:r>
        <w:rPr>
          <w:b/>
        </w:rPr>
        <w:t xml:space="preserve"> </w:t>
      </w:r>
      <w:r>
        <w:t xml:space="preserve">e nel primo volume proprio Nino </w:t>
      </w:r>
      <w:proofErr w:type="spellStart"/>
      <w:r>
        <w:t>Barbantini</w:t>
      </w:r>
      <w:proofErr w:type="spellEnd"/>
      <w:r>
        <w:t xml:space="preserve"> firmava un saggio su ‘Il Tintoretto a San Rocco’. </w:t>
      </w:r>
      <w:r>
        <w:rPr>
          <w:b/>
        </w:rPr>
        <w:t>Oggi</w:t>
      </w:r>
      <w:r>
        <w:rPr>
          <w:b/>
        </w:rPr>
        <w:t xml:space="preserve"> la rivista è arrivata al numero 46 e si è consolidata nel tempo come una delle più importanti pubblicazioni scientifiche nel campo della storia dell’arte. </w:t>
      </w:r>
      <w:r>
        <w:t xml:space="preserve">In questo ultimo numero, oltre agli Atti del convegno su </w:t>
      </w:r>
      <w:proofErr w:type="spellStart"/>
      <w:r>
        <w:t>Barbantini</w:t>
      </w:r>
      <w:proofErr w:type="spellEnd"/>
      <w:r>
        <w:t xml:space="preserve"> sono presenti anche i saggi di A</w:t>
      </w:r>
      <w:r>
        <w:t>l</w:t>
      </w:r>
      <w:r w:rsidR="00FB7035">
        <w:t xml:space="preserve">essandro Serrani, Elena </w:t>
      </w:r>
      <w:proofErr w:type="spellStart"/>
      <w:r w:rsidR="00FB7035">
        <w:t>Pizzolitt</w:t>
      </w:r>
      <w:r>
        <w:t>o</w:t>
      </w:r>
      <w:proofErr w:type="spellEnd"/>
      <w:r>
        <w:t xml:space="preserve">, Stefano Colombo, Alberto Cibin, Matteo Salomone, Alice </w:t>
      </w:r>
      <w:proofErr w:type="spellStart"/>
      <w:r>
        <w:t>S.Legé</w:t>
      </w:r>
      <w:proofErr w:type="spellEnd"/>
      <w:r>
        <w:t xml:space="preserve"> e Stefania Cretella.</w:t>
      </w:r>
    </w:p>
    <w:p w14:paraId="781FD388" w14:textId="77777777" w:rsidR="00832EAC" w:rsidRDefault="00832EAC">
      <w:pPr>
        <w:spacing w:before="300" w:after="300"/>
      </w:pPr>
      <w:bookmarkStart w:id="2" w:name="_GoBack"/>
      <w:bookmarkEnd w:id="2"/>
    </w:p>
    <w:p w14:paraId="237A47F2" w14:textId="77777777" w:rsidR="00832EAC" w:rsidRDefault="00832EAC">
      <w:pPr>
        <w:spacing w:before="300" w:after="300"/>
      </w:pPr>
    </w:p>
    <w:p w14:paraId="1E7DF8B9" w14:textId="2287CF97" w:rsidR="00832EAC" w:rsidRDefault="00682BB0">
      <w:pPr>
        <w:spacing w:before="300" w:after="300"/>
      </w:pPr>
      <w:r>
        <w:t>Info</w:t>
      </w:r>
      <w:r w:rsidR="00832EAC">
        <w:t>:</w:t>
      </w:r>
    </w:p>
    <w:p w14:paraId="414FEEFD" w14:textId="77777777" w:rsidR="007877E2" w:rsidRDefault="00682BB0" w:rsidP="00832EAC">
      <w:pPr>
        <w:spacing w:before="300" w:after="300"/>
        <w:jc w:val="left"/>
      </w:pPr>
      <w:r>
        <w:t>Istituto di Storia dell’Arte</w:t>
      </w:r>
      <w:r>
        <w:br/>
      </w:r>
      <w:hyperlink r:id="rId7">
        <w:r>
          <w:rPr>
            <w:color w:val="1155CC"/>
            <w:u w:val="single"/>
          </w:rPr>
          <w:t>arte@cini.it</w:t>
        </w:r>
      </w:hyperlink>
      <w:r>
        <w:t xml:space="preserve"> | T. +39 041 2710230</w:t>
      </w:r>
    </w:p>
    <w:p w14:paraId="32903315" w14:textId="77777777" w:rsidR="007877E2" w:rsidRDefault="00682BB0">
      <w:pPr>
        <w:spacing w:line="288" w:lineRule="auto"/>
        <w:ind w:right="263"/>
      </w:pPr>
      <w:r>
        <w:t>Ufficio Stampa</w:t>
      </w:r>
    </w:p>
    <w:p w14:paraId="610477EE" w14:textId="77777777" w:rsidR="007877E2" w:rsidRDefault="00682BB0">
      <w:pPr>
        <w:spacing w:line="288" w:lineRule="auto"/>
        <w:ind w:right="263"/>
      </w:pPr>
      <w:hyperlink r:id="rId8">
        <w:r>
          <w:rPr>
            <w:color w:val="1155CC"/>
            <w:u w:val="single"/>
          </w:rPr>
          <w:t>stampa@cini.it</w:t>
        </w:r>
      </w:hyperlink>
      <w:r>
        <w:t xml:space="preserve"> | T. +39 041 2710280</w:t>
      </w:r>
    </w:p>
    <w:p w14:paraId="0379D45C" w14:textId="77777777" w:rsidR="007877E2" w:rsidRDefault="00682BB0">
      <w:pPr>
        <w:spacing w:line="288" w:lineRule="auto"/>
        <w:ind w:right="263"/>
      </w:pPr>
      <w:hyperlink r:id="rId9">
        <w:r>
          <w:rPr>
            <w:color w:val="0000FF"/>
            <w:u w:val="single"/>
          </w:rPr>
          <w:t>www.cini.it/press-release</w:t>
        </w:r>
      </w:hyperlink>
    </w:p>
    <w:p w14:paraId="73D47A4D" w14:textId="77777777" w:rsidR="007877E2" w:rsidRDefault="007877E2">
      <w:pPr>
        <w:spacing w:line="288" w:lineRule="auto"/>
        <w:ind w:right="263"/>
      </w:pPr>
    </w:p>
    <w:p w14:paraId="3964D49C" w14:textId="77777777" w:rsidR="007877E2" w:rsidRDefault="007877E2">
      <w:pPr>
        <w:spacing w:line="288" w:lineRule="auto"/>
        <w:ind w:right="263"/>
      </w:pPr>
    </w:p>
    <w:sectPr w:rsidR="007877E2">
      <w:headerReference w:type="default" r:id="rId10"/>
      <w:footerReference w:type="default" r:id="rId11"/>
      <w:pgSz w:w="11900" w:h="16820"/>
      <w:pgMar w:top="567" w:right="567" w:bottom="1701" w:left="3856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C9408B" w14:textId="77777777" w:rsidR="00682BB0" w:rsidRDefault="00682BB0">
      <w:pPr>
        <w:spacing w:line="240" w:lineRule="auto"/>
      </w:pPr>
      <w:r>
        <w:separator/>
      </w:r>
    </w:p>
  </w:endnote>
  <w:endnote w:type="continuationSeparator" w:id="0">
    <w:p w14:paraId="3BC5C460" w14:textId="77777777" w:rsidR="00682BB0" w:rsidRDefault="00682B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1" w:fontKey="{A8D3B15A-629D-4309-94EF-4C321ABE89D1}"/>
    <w:embedBold r:id="rId2" w:fontKey="{CB12A8CB-E2BA-45FB-9D02-309AF67C7D19}"/>
    <w:embedItalic r:id="rId3" w:fontKey="{3F755FD5-F9B5-40FA-A08F-584AF1774FBA}"/>
    <w:embedBoldItalic r:id="rId4" w:fontKey="{B5B44720-6089-42B5-B244-DAC95A0BDE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17B7FCC-3AC4-471E-B85C-8AEB27FDA2F0}"/>
    <w:embedItalic r:id="rId6" w:fontKey="{FFF354EC-4B51-447B-9149-9FB2D73616A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1865D71-E7D5-4780-8154-BFBA50280E34}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6D798EC6-5092-4913-949A-24B2800C2A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2B1EFB18-39EA-4A14-A433-2E12253F99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599285" w14:textId="77777777" w:rsidR="007877E2" w:rsidRDefault="007877E2">
    <w:pPr>
      <w:widowControl/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line="240" w:lineRule="auto"/>
      <w:jc w:val="left"/>
      <w:rPr>
        <w:rFonts w:ascii="Helvetica Neue" w:eastAsia="Helvetica Neue" w:hAnsi="Helvetica Neue" w:cs="Helvetica Neue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E44370" w14:textId="77777777" w:rsidR="00682BB0" w:rsidRDefault="00682BB0">
      <w:pPr>
        <w:spacing w:line="240" w:lineRule="auto"/>
      </w:pPr>
      <w:r>
        <w:separator/>
      </w:r>
    </w:p>
  </w:footnote>
  <w:footnote w:type="continuationSeparator" w:id="0">
    <w:p w14:paraId="07D1E20D" w14:textId="77777777" w:rsidR="00682BB0" w:rsidRDefault="00682BB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29EAA8" w14:textId="77777777" w:rsidR="007877E2" w:rsidRDefault="00682BB0">
    <w:pPr>
      <w:tabs>
        <w:tab w:val="center" w:pos="4819"/>
        <w:tab w:val="right" w:pos="7457"/>
      </w:tabs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0BEF4147" wp14:editId="74A7F876">
              <wp:simplePos x="0" y="0"/>
              <wp:positionH relativeFrom="page">
                <wp:posOffset>-42849</wp:posOffset>
              </wp:positionH>
              <wp:positionV relativeFrom="page">
                <wp:posOffset>-42847</wp:posOffset>
              </wp:positionV>
              <wp:extent cx="7642226" cy="7645743"/>
              <wp:effectExtent l="0" t="0" r="0" b="0"/>
              <wp:wrapNone/>
              <wp:docPr id="7" name="Rettangolo con angoli arrotondati 7" descr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48700" y="0"/>
                        <a:ext cx="7594601" cy="75600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DE1341F" w14:textId="77777777" w:rsidR="007877E2" w:rsidRDefault="007877E2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oundrect w14:anchorId="0BEF4147" id="Rettangolo con angoli arrotondati 7" o:spid="_x0000_s1026" alt="Shape 2" style="position:absolute;left:0;text-align:left;margin-left:-3.35pt;margin-top:-3.35pt;width:601.75pt;height:602.0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" stroked="f">
              <v:textbox inset="2.53958mm,2.53958mm,2.53958mm,2.53958mm">
                <w:txbxContent>
                  <w:p w14:paraId="1DE1341F" w14:textId="77777777" w:rsidR="007877E2" w:rsidRDefault="007877E2">
                    <w:pPr>
                      <w:spacing w:line="240" w:lineRule="auto"/>
                      <w:jc w:val="left"/>
                      <w:textDirection w:val="btLr"/>
                    </w:pPr>
                  </w:p>
                </w:txbxContent>
              </v:textbox>
              <w10:wrap anchorx="page" anchory="page"/>
            </v:roundrect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 wp14:anchorId="6AF3C57E" wp14:editId="24EC7214">
          <wp:simplePos x="0" y="0"/>
          <wp:positionH relativeFrom="page">
            <wp:posOffset>-684</wp:posOffset>
          </wp:positionH>
          <wp:positionV relativeFrom="page">
            <wp:posOffset>0</wp:posOffset>
          </wp:positionV>
          <wp:extent cx="7555511" cy="10692001"/>
          <wp:effectExtent l="0" t="0" r="0" b="0"/>
          <wp:wrapNone/>
          <wp:docPr id="8" name="image1.jpg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age1.png"/>
                  <pic:cNvPicPr preferRelativeResize="0"/>
                </pic:nvPicPr>
                <pic:blipFill>
                  <a:blip r:embed="rId1"/>
                  <a:srcRect l="15" r="14"/>
                  <a:stretch>
                    <a:fillRect/>
                  </a:stretch>
                </pic:blipFill>
                <pic:spPr>
                  <a:xfrm>
                    <a:off x="0" y="0"/>
                    <a:ext cx="7555511" cy="106920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7E2"/>
    <w:rsid w:val="00163682"/>
    <w:rsid w:val="002147DE"/>
    <w:rsid w:val="00275DFF"/>
    <w:rsid w:val="00461918"/>
    <w:rsid w:val="00477BB7"/>
    <w:rsid w:val="004B59D8"/>
    <w:rsid w:val="005B0191"/>
    <w:rsid w:val="005F4642"/>
    <w:rsid w:val="00682BB0"/>
    <w:rsid w:val="007746CB"/>
    <w:rsid w:val="007877E2"/>
    <w:rsid w:val="007C6B4D"/>
    <w:rsid w:val="00832EAC"/>
    <w:rsid w:val="00970FE0"/>
    <w:rsid w:val="00C80237"/>
    <w:rsid w:val="00E12BAD"/>
    <w:rsid w:val="00FA1F58"/>
    <w:rsid w:val="00FB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3B2F0"/>
  <w15:docId w15:val="{6F402347-C421-CA4E-8E59-1EEA3711B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" w:hAnsi="Times" w:cs="Times"/>
        <w:sz w:val="21"/>
        <w:szCs w:val="21"/>
        <w:lang w:val="it-IT" w:eastAsia="it-IT" w:bidi="ar-SA"/>
      </w:rPr>
    </w:rPrDefault>
    <w:pPrDefault>
      <w:pPr>
        <w:widowControl w:val="0"/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02A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02A6"/>
    <w:rPr>
      <w:rFonts w:ascii="Segoe UI" w:hAnsi="Segoe UI" w:cs="Segoe UI"/>
      <w:sz w:val="18"/>
      <w:szCs w:val="18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F02A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F02A6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6D326F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3B11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mpa@cini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rte@cini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cini.it/press-releas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E50o//rScANSs0OfLwftz2EtbA==">CgMxLjAyCGguZ2pkZ3hzMgloLjFmb2I5dGUyCWguMzBqMHpsbDgAciExck9pZ29ULTFlZ0hneWdyTW5YSzR2TXdrR0dfNlJVeUM=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1237</Words>
  <Characters>7056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Fabio Bozzato</cp:lastModifiedBy>
  <cp:revision>7</cp:revision>
  <dcterms:created xsi:type="dcterms:W3CDTF">2024-05-03T17:55:00Z</dcterms:created>
  <dcterms:modified xsi:type="dcterms:W3CDTF">2024-05-28T11:49:00Z</dcterms:modified>
</cp:coreProperties>
</file>