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Venezia, Isola di San Giorgio Maggiore</w:t>
      </w:r>
    </w:p>
    <w:p w:rsidR="00000000" w:rsidDel="00000000" w:rsidP="00000000" w:rsidRDefault="00000000" w:rsidRPr="00000000" w14:paraId="00000002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Biblioteca del Longhena</w:t>
      </w:r>
    </w:p>
    <w:p w:rsidR="00000000" w:rsidDel="00000000" w:rsidP="00000000" w:rsidRDefault="00000000" w:rsidRPr="00000000" w14:paraId="00000003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 settembre 2024</w:t>
      </w:r>
    </w:p>
    <w:p w:rsidR="00000000" w:rsidDel="00000000" w:rsidP="00000000" w:rsidRDefault="00000000" w:rsidRPr="00000000" w14:paraId="00000004">
      <w:pPr>
        <w:spacing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80" w:lineRule="auto"/>
        <w:jc w:val="left"/>
        <w:rPr>
          <w:rFonts w:ascii="Times New Roman" w:cs="Times New Roman" w:eastAsia="Times New Roman" w:hAnsi="Times New Roman"/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La nascita di </w:t>
      </w:r>
      <w:r w:rsidDel="00000000" w:rsidR="00000000" w:rsidRPr="00000000">
        <w:rPr>
          <w:i w:val="1"/>
          <w:sz w:val="38"/>
          <w:szCs w:val="38"/>
          <w:rtl w:val="0"/>
        </w:rPr>
        <w:t xml:space="preserve">Chameleon</w:t>
      </w:r>
      <w:r w:rsidDel="00000000" w:rsidR="00000000" w:rsidRPr="00000000">
        <w:rPr>
          <w:sz w:val="38"/>
          <w:szCs w:val="38"/>
          <w:rtl w:val="0"/>
        </w:rPr>
        <w:t xml:space="preserve"> </w:t>
      </w:r>
      <w:r w:rsidDel="00000000" w:rsidR="00000000" w:rsidRPr="00000000">
        <w:rPr>
          <w:b w:val="1"/>
          <w:i w:val="1"/>
          <w:sz w:val="38"/>
          <w:szCs w:val="38"/>
          <w:rtl w:val="0"/>
        </w:rPr>
        <w:t xml:space="preserve">| </w:t>
      </w:r>
      <w:r w:rsidDel="00000000" w:rsidR="00000000" w:rsidRPr="00000000">
        <w:rPr>
          <w:rFonts w:ascii="Times New Roman" w:cs="Times New Roman" w:eastAsia="Times New Roman" w:hAnsi="Times New Roman"/>
          <w:sz w:val="38"/>
          <w:szCs w:val="38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8"/>
          <w:szCs w:val="38"/>
          <w:rtl w:val="0"/>
        </w:rPr>
        <w:t xml:space="preserve">Matt P</w:t>
      </w:r>
      <w:r w:rsidDel="00000000" w:rsidR="00000000" w:rsidRPr="00000000">
        <w:rPr>
          <w:rFonts w:ascii="Times New Roman" w:cs="Times New Roman" w:eastAsia="Times New Roman" w:hAnsi="Times New Roman"/>
          <w:sz w:val="38"/>
          <w:szCs w:val="38"/>
          <w:rtl w:val="0"/>
        </w:rPr>
        <w:t xml:space="preserve">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8"/>
          <w:szCs w:val="38"/>
          <w:rtl w:val="0"/>
        </w:rPr>
        <w:t xml:space="preserve">ke*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after="160" w:line="240" w:lineRule="auto"/>
        <w:rPr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Chameleon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mira a catturare l’unicità della Fondazione Giorgio Cini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e, in particolare, a illuminare alcune delle aree meno viste di questo luogo. Abbiamo quindi filmato i chiostri, la Biblioteca del Longhena e la Manica Lunga, il bosco, le Vatican Chapels e altro ancora. Si tratta di arte digitale, ma in questo caso pensata con uno scopo peculiare: invitare il pubblico a immergersi nell'ambiente e scoprire alcuni degli aspetti e dei dettagli unici di un luogo così speciale.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Una delle nostre aree di esplorazione, ormai da lungo tempo, è l'arte figurativa e la creazione di nuove forme di immagini in movimento.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Ci siamo ispirati naturalmente anche al lavoro di scansione e archiviazione svolto dalla Fondazione Giorgio Cini. E ci è piaciuta l'idea di combinare le due cose attorno a una figura che cammina, che esplora l'ambiente, ma scansiona e assorbe anche i materiali, le trame e le superfici dell'ambiente circostante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L'architettura classica, combinata con i chiostri, i corridoi interni, gli arazzi e il bosco ci ha fornito tantissime texture interessanti con cui lavorare. Come materiale di partenza per noi era strutturalmente diverso da quello che usiamo abitualmente e per questo molto stimolante e ideale in termini di creazione con le nuove tecnologie.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Il nostro punto di partenza è stato quello di indagare in quale modo fosse possibile mappare un ambiente visivo, fotografico o filmico sulla superficie di un corpo umano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 In secondo luogo dovevamo capire come quella superficie potesse essere modellata dal punto di vista scultoreo, così da non rivelarsi solo un'immagine su un corpo, ma una texture con rilievi e contorni. </w:t>
      </w:r>
    </w:p>
    <w:p w:rsidR="00000000" w:rsidDel="00000000" w:rsidP="00000000" w:rsidRDefault="00000000" w:rsidRPr="00000000" w14:paraId="0000000D">
      <w:pPr>
        <w:widowControl w:val="1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Abbiamo sviluppato questa tecnica di estrusione dell'ambiente per creare una figura tridimensionale in metamorfosi continua sulla base ai luoghi che attraversa.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Inizialmente è stato sviluppato in tempo reale, in modo da poter posizionare la figura in questi ambienti e vedere come il contesto influenzasse le texture del corpo. Infine abbiamo utilizzato un software per gli effetti visivi per tracciare la scena e ottenere la prospettiva, la luce e le ombre corrette, prima di aggiungere la figura a quelle scene.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Dal punto di vista tecnologico, per creare </w:t>
      </w: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Chameleon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, abbiamo utilizzato innanzitutto un nuovo software AI estremamente interessante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che traccia il movimento dell'attore che cammina nello spazio, estrae i dati e li rimuove dall'ambiente, per sostituirli poi con una figura CGI (Computer Generated Imagery). Quindi il risultato è un movimento umano realistico che attraversa lo spazio. Poi ci siamo concentrati sulla mappatura delle texture in tempo reale: tutte queste cose non sarebbero state possibili fino a poco tempo fa.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Il risultato ci sembra davvero unico.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Con questa tecnica da noi ideata, abbiamo scoperto che la figura in movimento funziona meglio con ambienti ad alto contrasto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ad esempio passando da un corridoio a uno spazio esterno. Questi contrasti ci consentono di produrre effetti trasformativi sul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Chameleon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 Per questo abbiamo provato a introdurre molte e diverse istanze trasformative. Abbiamo riscontrato lo stesso effetto anche con le prestazioni umane: quanto più dinamico è il movimento della vita reale, tanto più interessanti diventano gli effetti. Quindi, anche se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Chameleon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sta semplicemente camminando, abbiamo integrato cambiamenti di ritmo e direzione per potenziarne l’effetto.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spacing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Gran parte del nostro lavoro figurativo è CGI</w:t>
      </w: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, con il risultato di creare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un realismo impossibile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per certi aspetti in un ambiente abbastanza neutro. Ma qui la sfida è stata diversa: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Chameleon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si ispira agli sviluppi della scansione digitale, agli sviluppi della realtà aumentata e virtuale e alla natura della Fondazione stessa.</w:t>
      </w:r>
    </w:p>
    <w:p w:rsidR="00000000" w:rsidDel="00000000" w:rsidP="00000000" w:rsidRDefault="00000000" w:rsidRPr="00000000" w14:paraId="00000015">
      <w:pPr>
        <w:widowControl w:val="1"/>
        <w:spacing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line="240" w:lineRule="auto"/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Il nostro obiettivo è stato fin da subito molto preciso, perché - ed è stato entusiasmante per noi - ci siamo dovuti chiedere come questa figura rispondesse all'ambiente del mondo reale in cui viveva e vive. Qui in isola.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spacing w:after="24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after="1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***</w:t>
      </w:r>
    </w:p>
    <w:p w:rsidR="00000000" w:rsidDel="00000000" w:rsidP="00000000" w:rsidRDefault="00000000" w:rsidRPr="00000000" w14:paraId="00000019">
      <w:pPr>
        <w:widowControl w:val="1"/>
        <w:spacing w:after="160" w:line="240" w:lineRule="auto"/>
        <w:rPr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Matt P</w:t>
      </w:r>
      <w:r w:rsidDel="00000000" w:rsidR="00000000" w:rsidRPr="00000000">
        <w:rPr>
          <w:b w:val="1"/>
          <w:sz w:val="22"/>
          <w:szCs w:val="22"/>
          <w:rtl w:val="0"/>
        </w:rPr>
        <w:t xml:space="preserve">y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è fondatore e direttore creativo di Universal Everything. Interessato alla percezione cognitiva e alla capacità umana di trovare un significato nell'astratto, Matt supervisiona la ricerca e lo sviluppo pionieristici di Universal Everything su nuove forme di rappresentazione naturale e lavora per artisti, istituzioni culturali e marchi come Apple, Nike, Hyundai, Chanel, Radiohead, Barbican, MOMA e Sydney Opera House.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88" w:lineRule="auto"/>
        <w:ind w:right="263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88" w:lineRule="auto"/>
        <w:ind w:right="263"/>
        <w:rPr>
          <w:b w:val="1"/>
          <w:sz w:val="22"/>
          <w:szCs w:val="22"/>
        </w:rPr>
      </w:pPr>
      <w:hyperlink r:id="rId7">
        <w:r w:rsidDel="00000000" w:rsidR="00000000" w:rsidRPr="00000000">
          <w:rPr>
            <w:b w:val="1"/>
            <w:color w:val="1155cc"/>
            <w:sz w:val="22"/>
            <w:szCs w:val="22"/>
            <w:u w:val="single"/>
            <w:rtl w:val="0"/>
          </w:rPr>
          <w:t xml:space="preserve">universaleverything.com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88" w:lineRule="auto"/>
        <w:ind w:right="26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88" w:lineRule="auto"/>
        <w:ind w:right="263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jc w:val="left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E">
    <w:pPr>
      <w:tabs>
        <w:tab w:val="center" w:leader="none" w:pos="4819"/>
        <w:tab w:val="right" w:leader="none" w:pos="7457"/>
      </w:tabs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-33327</wp:posOffset>
              </wp:positionH>
              <wp:positionV relativeFrom="page">
                <wp:posOffset>-33325</wp:posOffset>
              </wp:positionV>
              <wp:extent cx="7623176" cy="7626693"/>
              <wp:effectExtent b="0" l="0" r="0" t="0"/>
              <wp:wrapNone/>
              <wp:docPr descr="Shape 2"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-33327</wp:posOffset>
              </wp:positionH>
              <wp:positionV relativeFrom="page">
                <wp:posOffset>-33325</wp:posOffset>
              </wp:positionV>
              <wp:extent cx="7623176" cy="7626693"/>
              <wp:effectExtent b="0" l="0" r="0" t="0"/>
              <wp:wrapNone/>
              <wp:docPr descr="Shape 2" id="3" name="image1.png"/>
              <a:graphic>
                <a:graphicData uri="http://schemas.openxmlformats.org/drawingml/2006/picture">
                  <pic:pic>
                    <pic:nvPicPr>
                      <pic:cNvPr descr="Shape 2"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3176" cy="762669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-686</wp:posOffset>
          </wp:positionH>
          <wp:positionV relativeFrom="page">
            <wp:posOffset>0</wp:posOffset>
          </wp:positionV>
          <wp:extent cx="7555511" cy="10692001"/>
          <wp:effectExtent b="0" l="0" r="0" t="0"/>
          <wp:wrapNone/>
          <wp:docPr descr="image1.png" id="4" name="image2.jpg"/>
          <a:graphic>
            <a:graphicData uri="http://schemas.openxmlformats.org/drawingml/2006/picture">
              <pic:pic>
                <pic:nvPicPr>
                  <pic:cNvPr descr="image1.png" id="0" name="image2.jpg"/>
                  <pic:cNvPicPr preferRelativeResize="0"/>
                </pic:nvPicPr>
                <pic:blipFill>
                  <a:blip r:embed="rId2"/>
                  <a:srcRect b="0" l="15" r="14" t="0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F02A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F02A6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F02A6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F02A6"/>
    <w:rPr>
      <w:b w:val="1"/>
      <w:bCs w:val="1"/>
      <w:sz w:val="20"/>
      <w:szCs w:val="20"/>
    </w:rPr>
  </w:style>
  <w:style w:type="paragraph" w:styleId="NormaleWeb">
    <w:name w:val="Normal (Web)"/>
    <w:basedOn w:val="Normale"/>
    <w:uiPriority w:val="99"/>
    <w:semiHidden w:val="1"/>
    <w:unhideWhenUsed w:val="1"/>
    <w:rsid w:val="00965E8D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965E8D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iversaleverything.com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ukK7ziarZb1PS+r6PuzEP0pKrg==">CgMxLjAyCWguMzBqMHpsbDgAciExSGZBTHZsei04bUR4MWtFdGdWSmQ5ekM0bFVYRWhFNUE=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2024-03-18T16:07:00Z</dcterms:created>
</cp:coreProperties>
</file>